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E2" w:rsidRDefault="006E36E2" w:rsidP="00365DFB">
      <w:pPr>
        <w:jc w:val="center"/>
        <w:rPr>
          <w:rFonts w:ascii="Times New Roman CYR" w:hAnsi="Times New Roman CYR" w:cs="Times New Roman CYR"/>
          <w:b/>
          <w:bCs/>
          <w:color w:val="000000"/>
          <w:sz w:val="22"/>
          <w:szCs w:val="22"/>
          <w:lang w:val="ru-RU"/>
        </w:rPr>
      </w:pPr>
    </w:p>
    <w:sdt>
      <w:sdtPr>
        <w:rPr>
          <w:rStyle w:val="Style5"/>
        </w:rPr>
        <w:alias w:val="изберете ниво на класификация"/>
        <w:tag w:val="изберете ниво на класификация"/>
        <w:id w:val="-1310941896"/>
        <w:lock w:val="sdtLocked"/>
        <w:placeholder>
          <w:docPart w:val="DefaultPlaceholder_-1854013439"/>
        </w:placeholder>
        <w:comboBox>
          <w:listItem w:value="Choose an item."/>
          <w:listItem w:displayText="КЛАСИФИКАЦИЯ: [НИВО 0] TLP:WHITE" w:value="КЛАСИФИКАЦИЯ: [НИВО 0] TLP:WHITE"/>
          <w:listItem w:displayText="КЛАСИФИКАЦИЯ: [НИВО 1] TLP:GREEN" w:value="КЛАСИФИКАЦИЯ: [НИВО 1] TLP:GREEN"/>
          <w:listItem w:displayText="КЛАСИФИКАЦИЯ: [НИВО 2] TLP:AMBER" w:value="КЛАСИФИКАЦИЯ: [НИВО 2] TLP:AMBER"/>
        </w:comboBox>
      </w:sdtPr>
      <w:sdtEndPr>
        <w:rPr>
          <w:rStyle w:val="Style5"/>
        </w:rPr>
      </w:sdtEndPr>
      <w:sdtContent>
        <w:p w:rsidR="006E36E2" w:rsidRDefault="00AC4B60" w:rsidP="008A519B">
          <w:pPr>
            <w:jc w:val="right"/>
            <w:rPr>
              <w:rFonts w:ascii="Times New Roman CYR" w:hAnsi="Times New Roman CYR" w:cs="Times New Roman CYR"/>
              <w:b/>
              <w:bCs/>
              <w:color w:val="000000"/>
              <w:sz w:val="22"/>
              <w:szCs w:val="22"/>
              <w:lang w:val="ru-RU"/>
            </w:rPr>
          </w:pPr>
          <w:r>
            <w:rPr>
              <w:rStyle w:val="Style5"/>
            </w:rPr>
            <w:t>КЛАСИФИКАЦИЯ: [НИВО 0] TLP:WHITE</w:t>
          </w:r>
        </w:p>
      </w:sdtContent>
    </w:sdt>
    <w:p w:rsidR="00F772DB" w:rsidRDefault="00F772DB" w:rsidP="00F772DB">
      <w:pPr>
        <w:tabs>
          <w:tab w:val="left" w:pos="6480"/>
        </w:tabs>
        <w:rPr>
          <w:lang w:val="bg-BG"/>
        </w:rPr>
      </w:pPr>
    </w:p>
    <w:p w:rsidR="00AC4B60" w:rsidRDefault="00AC4B60" w:rsidP="00F772DB">
      <w:pPr>
        <w:tabs>
          <w:tab w:val="left" w:pos="6480"/>
        </w:tabs>
        <w:rPr>
          <w:lang w:val="bg-BG"/>
        </w:rPr>
      </w:pPr>
    </w:p>
    <w:p w:rsidR="00AC4B60" w:rsidRDefault="00AC4B60" w:rsidP="00F772DB">
      <w:pPr>
        <w:tabs>
          <w:tab w:val="left" w:pos="6480"/>
        </w:tabs>
        <w:rPr>
          <w:lang w:val="bg-BG"/>
        </w:rPr>
      </w:pPr>
    </w:p>
    <w:p w:rsidR="00AC4B60" w:rsidRPr="004105D9" w:rsidRDefault="00AC4B60" w:rsidP="00AC4B60">
      <w:pPr>
        <w:tabs>
          <w:tab w:val="left" w:pos="6480"/>
        </w:tabs>
        <w:jc w:val="center"/>
        <w:rPr>
          <w:rFonts w:ascii="Times New Roman CYR" w:hAnsi="Times New Roman CYR" w:cs="Times New Roman CYR"/>
          <w:b/>
          <w:bCs/>
          <w:color w:val="000000"/>
          <w:sz w:val="40"/>
          <w:szCs w:val="40"/>
          <w:lang w:val="bg-BG"/>
        </w:rPr>
      </w:pPr>
      <w:r w:rsidRPr="004105D9">
        <w:rPr>
          <w:rFonts w:ascii="Times New Roman CYR" w:hAnsi="Times New Roman CYR" w:cs="Times New Roman CYR"/>
          <w:b/>
          <w:bCs/>
          <w:color w:val="000000"/>
          <w:sz w:val="40"/>
          <w:szCs w:val="40"/>
          <w:lang w:val="bg-BG"/>
        </w:rPr>
        <w:t>УВЕДОМЛЕНИЕ</w:t>
      </w:r>
    </w:p>
    <w:p w:rsidR="00AC4B60" w:rsidRPr="00797564" w:rsidRDefault="00AC4B60" w:rsidP="00AC4B60">
      <w:pPr>
        <w:tabs>
          <w:tab w:val="left" w:pos="6480"/>
        </w:tabs>
        <w:jc w:val="center"/>
        <w:rPr>
          <w:b/>
          <w:bCs/>
          <w:color w:val="000000"/>
          <w:sz w:val="28"/>
          <w:szCs w:val="28"/>
          <w:lang w:val="bg-BG"/>
        </w:rPr>
      </w:pPr>
    </w:p>
    <w:p w:rsidR="00AC4B60" w:rsidRDefault="00AC4B60" w:rsidP="00AC4B60">
      <w:pPr>
        <w:ind w:firstLine="720"/>
        <w:jc w:val="both"/>
        <w:rPr>
          <w:bCs/>
          <w:color w:val="000000"/>
          <w:sz w:val="28"/>
          <w:szCs w:val="28"/>
          <w:lang w:val="bg-BG"/>
        </w:rPr>
      </w:pPr>
      <w:r w:rsidRPr="00797564">
        <w:rPr>
          <w:sz w:val="28"/>
          <w:szCs w:val="28"/>
          <w:lang w:val="bg-BG"/>
        </w:rPr>
        <w:t xml:space="preserve">   </w:t>
      </w:r>
      <w:r w:rsidRPr="00797564">
        <w:rPr>
          <w:bCs/>
          <w:color w:val="000000"/>
          <w:sz w:val="28"/>
          <w:szCs w:val="28"/>
          <w:lang w:val="bg-BG"/>
        </w:rPr>
        <w:t xml:space="preserve">С Указ № 223 от 27.08.2024 г., </w:t>
      </w:r>
      <w:proofErr w:type="spellStart"/>
      <w:r w:rsidRPr="00797564">
        <w:rPr>
          <w:bCs/>
          <w:color w:val="000000"/>
          <w:sz w:val="28"/>
          <w:szCs w:val="28"/>
          <w:lang w:val="bg-BG"/>
        </w:rPr>
        <w:t>обн</w:t>
      </w:r>
      <w:proofErr w:type="spellEnd"/>
      <w:r w:rsidRPr="00797564">
        <w:rPr>
          <w:bCs/>
          <w:color w:val="000000"/>
          <w:sz w:val="28"/>
          <w:szCs w:val="28"/>
          <w:lang w:val="bg-BG"/>
        </w:rPr>
        <w:t>. в ДВ бр. 73 от 27.08.2024 г., на Президента на Република България на 27 октомври 2024 г. са насрочени избори за народни представители.</w:t>
      </w:r>
    </w:p>
    <w:p w:rsidR="00797564" w:rsidRPr="00797564" w:rsidRDefault="00797564" w:rsidP="00AC4B60">
      <w:pPr>
        <w:ind w:firstLine="720"/>
        <w:jc w:val="both"/>
        <w:rPr>
          <w:bCs/>
          <w:color w:val="000000"/>
          <w:sz w:val="28"/>
          <w:szCs w:val="28"/>
        </w:rPr>
      </w:pPr>
    </w:p>
    <w:p w:rsidR="00AC4B60" w:rsidRDefault="00AC4B60" w:rsidP="00AC4B60">
      <w:pPr>
        <w:ind w:firstLine="720"/>
        <w:jc w:val="both"/>
        <w:rPr>
          <w:b/>
          <w:bCs/>
          <w:color w:val="000000"/>
          <w:sz w:val="28"/>
          <w:szCs w:val="28"/>
          <w:lang w:val="bg-BG"/>
        </w:rPr>
      </w:pPr>
      <w:r w:rsidRPr="00797564">
        <w:rPr>
          <w:sz w:val="28"/>
          <w:szCs w:val="28"/>
          <w:lang w:val="bg-BG"/>
        </w:rPr>
        <w:t xml:space="preserve">  </w:t>
      </w:r>
      <w:r w:rsidRPr="00797564">
        <w:rPr>
          <w:bCs/>
          <w:color w:val="000000"/>
          <w:sz w:val="28"/>
          <w:szCs w:val="28"/>
          <w:lang w:val="bg-BG"/>
        </w:rPr>
        <w:t xml:space="preserve">В тази връзка, на основание чл. 60, ал. 1 от Изборния кодекс и Решение № 3549-НС/27.08.2024 г. на Централната избирателна комисия, каня Вас или Ваш упълномощен представител </w:t>
      </w:r>
      <w:r w:rsidRPr="00797564">
        <w:rPr>
          <w:b/>
          <w:bCs/>
          <w:color w:val="000000"/>
          <w:sz w:val="28"/>
          <w:szCs w:val="28"/>
          <w:u w:val="single"/>
          <w:lang w:val="bg-BG"/>
        </w:rPr>
        <w:t>на 01 септември 2024 г. /неделя/ от 17:30 часа</w:t>
      </w:r>
      <w:r w:rsidRPr="00797564">
        <w:rPr>
          <w:b/>
          <w:bCs/>
          <w:color w:val="000000"/>
          <w:sz w:val="28"/>
          <w:szCs w:val="28"/>
          <w:lang w:val="bg-BG"/>
        </w:rPr>
        <w:t>, в „Гербова зала” на Областна администрация – Велико Търново, гр. Велико Търново, пл. Център 2, за провеждане на консултации за определяне на състав на Районна избирателна комисия за произвеждане на изборите за народни представители на 27 октомври 2024 г. за Четвърти изборен район - Великотърновски.</w:t>
      </w:r>
    </w:p>
    <w:p w:rsidR="00797564" w:rsidRPr="00797564" w:rsidRDefault="00797564" w:rsidP="00AC4B60">
      <w:pPr>
        <w:ind w:firstLine="720"/>
        <w:jc w:val="both"/>
        <w:rPr>
          <w:b/>
          <w:bCs/>
          <w:color w:val="000000"/>
          <w:sz w:val="28"/>
          <w:szCs w:val="28"/>
          <w:lang w:val="bg-BG"/>
        </w:rPr>
      </w:pPr>
    </w:p>
    <w:p w:rsidR="00C4331A" w:rsidRPr="00797564" w:rsidRDefault="00C4331A" w:rsidP="00C4331A">
      <w:pPr>
        <w:ind w:firstLine="720"/>
        <w:jc w:val="both"/>
        <w:rPr>
          <w:bCs/>
          <w:color w:val="000000"/>
          <w:sz w:val="28"/>
          <w:szCs w:val="28"/>
          <w:lang w:val="bg-BG"/>
        </w:rPr>
      </w:pPr>
      <w:r w:rsidRPr="00797564">
        <w:rPr>
          <w:bCs/>
          <w:color w:val="000000"/>
          <w:sz w:val="28"/>
          <w:szCs w:val="28"/>
          <w:lang w:val="bg-BG"/>
        </w:rPr>
        <w:t>Съгласно Решение № 3549-НС/27.08.2024</w:t>
      </w:r>
      <w:r w:rsidR="00797564" w:rsidRPr="00797564">
        <w:rPr>
          <w:bCs/>
          <w:color w:val="000000"/>
          <w:sz w:val="28"/>
          <w:szCs w:val="28"/>
        </w:rPr>
        <w:t xml:space="preserve"> </w:t>
      </w:r>
      <w:r w:rsidRPr="00797564">
        <w:rPr>
          <w:bCs/>
          <w:color w:val="000000"/>
          <w:sz w:val="28"/>
          <w:szCs w:val="28"/>
          <w:lang w:val="bg-BG"/>
        </w:rPr>
        <w:t>г. на Централната избирателна комисия областните управители провеждат консултации за определяне на състав на Районна избирателна комисия с представители на парламентарно представените партии и коалиции в 50-то Народно събрание, а именно:</w:t>
      </w:r>
    </w:p>
    <w:p w:rsidR="00C4331A" w:rsidRPr="00797564" w:rsidRDefault="00C4331A" w:rsidP="00E71A18">
      <w:pPr>
        <w:numPr>
          <w:ilvl w:val="0"/>
          <w:numId w:val="1"/>
        </w:numPr>
        <w:jc w:val="both"/>
        <w:rPr>
          <w:bCs/>
          <w:color w:val="000000"/>
          <w:sz w:val="28"/>
          <w:szCs w:val="28"/>
          <w:lang w:val="bg-BG"/>
        </w:rPr>
      </w:pPr>
      <w:r w:rsidRPr="00797564">
        <w:rPr>
          <w:bCs/>
          <w:color w:val="000000"/>
          <w:sz w:val="28"/>
          <w:szCs w:val="28"/>
          <w:lang w:val="bg-BG"/>
        </w:rPr>
        <w:t>Коалиция „ГЕРБ-СДС“ ;</w:t>
      </w:r>
    </w:p>
    <w:p w:rsidR="00C4331A" w:rsidRPr="00797564" w:rsidRDefault="00C4331A" w:rsidP="00E71A18">
      <w:pPr>
        <w:numPr>
          <w:ilvl w:val="0"/>
          <w:numId w:val="1"/>
        </w:numPr>
        <w:jc w:val="both"/>
        <w:rPr>
          <w:bCs/>
          <w:color w:val="000000"/>
          <w:sz w:val="28"/>
          <w:szCs w:val="28"/>
          <w:lang w:val="bg-BG"/>
        </w:rPr>
      </w:pPr>
      <w:r w:rsidRPr="00797564">
        <w:rPr>
          <w:bCs/>
          <w:color w:val="000000"/>
          <w:sz w:val="28"/>
          <w:szCs w:val="28"/>
          <w:lang w:val="bg-BG"/>
        </w:rPr>
        <w:t xml:space="preserve">Коалиция „Продължаваме промяната – Демократична България“; </w:t>
      </w:r>
    </w:p>
    <w:p w:rsidR="00C4331A" w:rsidRPr="00797564" w:rsidRDefault="00C4331A" w:rsidP="00C4331A">
      <w:pPr>
        <w:numPr>
          <w:ilvl w:val="0"/>
          <w:numId w:val="1"/>
        </w:numPr>
        <w:jc w:val="both"/>
        <w:rPr>
          <w:bCs/>
          <w:color w:val="000000"/>
          <w:sz w:val="28"/>
          <w:szCs w:val="28"/>
          <w:lang w:val="bg-BG"/>
        </w:rPr>
      </w:pPr>
      <w:r w:rsidRPr="00797564">
        <w:rPr>
          <w:bCs/>
          <w:color w:val="000000"/>
          <w:sz w:val="28"/>
          <w:szCs w:val="28"/>
          <w:lang w:val="bg-BG"/>
        </w:rPr>
        <w:t>Партия „Възраждане“;</w:t>
      </w:r>
    </w:p>
    <w:p w:rsidR="00C4331A" w:rsidRPr="00797564" w:rsidRDefault="00C4331A" w:rsidP="00C4331A">
      <w:pPr>
        <w:numPr>
          <w:ilvl w:val="0"/>
          <w:numId w:val="1"/>
        </w:numPr>
        <w:jc w:val="both"/>
        <w:rPr>
          <w:bCs/>
          <w:color w:val="000000"/>
          <w:sz w:val="28"/>
          <w:szCs w:val="28"/>
          <w:lang w:val="bg-BG"/>
        </w:rPr>
      </w:pPr>
      <w:r w:rsidRPr="00797564">
        <w:rPr>
          <w:bCs/>
          <w:color w:val="000000"/>
          <w:sz w:val="28"/>
          <w:szCs w:val="28"/>
          <w:lang w:val="bg-BG"/>
        </w:rPr>
        <w:t>Партия „Движение за права и свободи“;</w:t>
      </w:r>
    </w:p>
    <w:p w:rsidR="00C4331A" w:rsidRPr="00797564" w:rsidRDefault="00C4331A" w:rsidP="00C4331A">
      <w:pPr>
        <w:numPr>
          <w:ilvl w:val="0"/>
          <w:numId w:val="1"/>
        </w:numPr>
        <w:jc w:val="both"/>
        <w:rPr>
          <w:bCs/>
          <w:color w:val="000000"/>
          <w:sz w:val="28"/>
          <w:szCs w:val="28"/>
          <w:lang w:val="bg-BG"/>
        </w:rPr>
      </w:pPr>
      <w:r w:rsidRPr="00797564">
        <w:rPr>
          <w:bCs/>
          <w:color w:val="000000"/>
          <w:sz w:val="28"/>
          <w:szCs w:val="28"/>
          <w:lang w:val="bg-BG"/>
        </w:rPr>
        <w:t>Коалиция „БСП за България“;</w:t>
      </w:r>
    </w:p>
    <w:p w:rsidR="00C4331A" w:rsidRDefault="00C4331A" w:rsidP="00C4331A">
      <w:pPr>
        <w:numPr>
          <w:ilvl w:val="0"/>
          <w:numId w:val="1"/>
        </w:numPr>
        <w:jc w:val="both"/>
        <w:rPr>
          <w:bCs/>
          <w:color w:val="000000"/>
          <w:sz w:val="28"/>
          <w:szCs w:val="28"/>
          <w:lang w:val="bg-BG"/>
        </w:rPr>
      </w:pPr>
      <w:r w:rsidRPr="00797564">
        <w:rPr>
          <w:bCs/>
          <w:color w:val="000000"/>
          <w:sz w:val="28"/>
          <w:szCs w:val="28"/>
          <w:lang w:val="bg-BG"/>
        </w:rPr>
        <w:t>Партия „Има такъв народ“.</w:t>
      </w:r>
    </w:p>
    <w:p w:rsidR="00797564" w:rsidRPr="00797564" w:rsidRDefault="00797564" w:rsidP="00797564">
      <w:pPr>
        <w:ind w:left="720"/>
        <w:jc w:val="both"/>
        <w:rPr>
          <w:bCs/>
          <w:color w:val="000000"/>
          <w:sz w:val="28"/>
          <w:szCs w:val="28"/>
          <w:lang w:val="bg-BG"/>
        </w:rPr>
      </w:pPr>
    </w:p>
    <w:p w:rsidR="00C4331A" w:rsidRPr="00797564" w:rsidRDefault="00797564" w:rsidP="00797564">
      <w:pPr>
        <w:ind w:firstLine="360"/>
        <w:jc w:val="both"/>
        <w:rPr>
          <w:bCs/>
          <w:color w:val="000000"/>
          <w:sz w:val="28"/>
          <w:szCs w:val="28"/>
        </w:rPr>
      </w:pPr>
      <w:r w:rsidRPr="00797564">
        <w:rPr>
          <w:bCs/>
          <w:color w:val="000000"/>
          <w:sz w:val="28"/>
          <w:szCs w:val="28"/>
          <w:lang w:val="bg-BG"/>
        </w:rPr>
        <w:t>В</w:t>
      </w:r>
      <w:r w:rsidR="00C4331A" w:rsidRPr="00797564">
        <w:rPr>
          <w:bCs/>
          <w:color w:val="000000"/>
          <w:sz w:val="28"/>
          <w:szCs w:val="28"/>
          <w:lang w:val="bg-BG"/>
        </w:rPr>
        <w:t xml:space="preserve"> консултациите могат да уча</w:t>
      </w:r>
      <w:r w:rsidRPr="00797564">
        <w:rPr>
          <w:bCs/>
          <w:color w:val="000000"/>
          <w:sz w:val="28"/>
          <w:szCs w:val="28"/>
          <w:lang w:val="bg-BG"/>
        </w:rPr>
        <w:t xml:space="preserve">стват и други партии и коалиции, който не са парламентарно представени. </w:t>
      </w:r>
    </w:p>
    <w:p w:rsidR="00AC4B60" w:rsidRPr="00797564" w:rsidRDefault="00AC4B60" w:rsidP="00F772DB">
      <w:pPr>
        <w:tabs>
          <w:tab w:val="left" w:pos="6480"/>
        </w:tabs>
        <w:rPr>
          <w:sz w:val="28"/>
          <w:szCs w:val="28"/>
          <w:lang w:val="bg-BG"/>
        </w:rPr>
      </w:pPr>
    </w:p>
    <w:p w:rsidR="00AC4B60" w:rsidRPr="00797564" w:rsidRDefault="00AC4B60" w:rsidP="00F772DB">
      <w:pPr>
        <w:tabs>
          <w:tab w:val="left" w:pos="6480"/>
        </w:tabs>
        <w:rPr>
          <w:sz w:val="28"/>
          <w:szCs w:val="28"/>
          <w:lang w:val="bg-BG"/>
        </w:rPr>
      </w:pPr>
    </w:p>
    <w:p w:rsidR="00AC4B60" w:rsidRPr="00797564" w:rsidRDefault="00AC4B60" w:rsidP="00F772DB">
      <w:pPr>
        <w:tabs>
          <w:tab w:val="left" w:pos="6480"/>
        </w:tabs>
        <w:rPr>
          <w:sz w:val="28"/>
          <w:szCs w:val="28"/>
          <w:lang w:val="bg-BG"/>
        </w:rPr>
      </w:pPr>
    </w:p>
    <w:p w:rsidR="00F772DB" w:rsidRPr="00797564" w:rsidRDefault="00F772DB" w:rsidP="00F772DB">
      <w:pPr>
        <w:tabs>
          <w:tab w:val="left" w:pos="6480"/>
        </w:tabs>
        <w:rPr>
          <w:b/>
          <w:bCs/>
          <w:color w:val="000000"/>
          <w:sz w:val="28"/>
          <w:szCs w:val="28"/>
          <w:lang w:val="bg-BG"/>
        </w:rPr>
      </w:pPr>
      <w:r w:rsidRPr="00797564">
        <w:rPr>
          <w:b/>
          <w:bCs/>
          <w:color w:val="000000"/>
          <w:sz w:val="28"/>
          <w:szCs w:val="28"/>
          <w:lang w:val="bg-BG"/>
        </w:rPr>
        <w:t>ИВАЙЛО ЗДРАВКОВ</w:t>
      </w:r>
      <w:r w:rsidR="00476374">
        <w:rPr>
          <w:b/>
          <w:bCs/>
          <w:color w:val="000000"/>
          <w:sz w:val="28"/>
          <w:szCs w:val="28"/>
          <w:lang w:val="bg-BG"/>
        </w:rPr>
        <w:t xml:space="preserve">   /П/</w:t>
      </w:r>
      <w:bookmarkStart w:id="0" w:name="_GoBack"/>
      <w:bookmarkEnd w:id="0"/>
      <w:r w:rsidR="00476374">
        <w:rPr>
          <w:b/>
          <w:bCs/>
          <w:color w:val="000000"/>
          <w:sz w:val="28"/>
          <w:szCs w:val="28"/>
          <w:lang w:val="bg-BG"/>
        </w:rPr>
        <w:t xml:space="preserve"> </w:t>
      </w:r>
    </w:p>
    <w:p w:rsidR="00F772DB" w:rsidRPr="00797564" w:rsidRDefault="00F772DB" w:rsidP="00F772DB">
      <w:pPr>
        <w:tabs>
          <w:tab w:val="left" w:pos="6480"/>
        </w:tabs>
        <w:rPr>
          <w:bCs/>
          <w:i/>
          <w:color w:val="000000"/>
          <w:sz w:val="28"/>
          <w:szCs w:val="28"/>
          <w:lang w:val="bg-BG"/>
        </w:rPr>
      </w:pPr>
      <w:r w:rsidRPr="00797564">
        <w:rPr>
          <w:bCs/>
          <w:i/>
          <w:color w:val="000000"/>
          <w:sz w:val="28"/>
          <w:szCs w:val="28"/>
          <w:lang w:val="bg-BG"/>
        </w:rPr>
        <w:t xml:space="preserve">Областен управител на </w:t>
      </w:r>
    </w:p>
    <w:p w:rsidR="00F772DB" w:rsidRPr="00797564" w:rsidRDefault="00F772DB" w:rsidP="00F772DB">
      <w:pPr>
        <w:tabs>
          <w:tab w:val="left" w:pos="6480"/>
        </w:tabs>
        <w:rPr>
          <w:bCs/>
          <w:i/>
          <w:color w:val="000000"/>
          <w:sz w:val="28"/>
          <w:szCs w:val="28"/>
          <w:lang w:val="bg-BG"/>
        </w:rPr>
      </w:pPr>
      <w:r w:rsidRPr="00797564">
        <w:rPr>
          <w:bCs/>
          <w:i/>
          <w:color w:val="000000"/>
          <w:sz w:val="28"/>
          <w:szCs w:val="28"/>
          <w:lang w:val="bg-BG"/>
        </w:rPr>
        <w:t>област Велико Търново</w:t>
      </w:r>
    </w:p>
    <w:p w:rsidR="00F772DB" w:rsidRPr="00797564" w:rsidRDefault="00F772DB" w:rsidP="00F772DB">
      <w:pPr>
        <w:tabs>
          <w:tab w:val="left" w:pos="6480"/>
        </w:tabs>
        <w:rPr>
          <w:bCs/>
          <w:color w:val="000000"/>
          <w:sz w:val="28"/>
          <w:szCs w:val="28"/>
          <w:lang w:val="bg-BG"/>
        </w:rPr>
      </w:pPr>
    </w:p>
    <w:p w:rsidR="00977EF8" w:rsidRDefault="00977EF8" w:rsidP="00823C39">
      <w:pPr>
        <w:tabs>
          <w:tab w:val="left" w:pos="6480"/>
        </w:tabs>
        <w:rPr>
          <w:rFonts w:ascii="Times New Roman CYR" w:hAnsi="Times New Roman CYR" w:cs="Times New Roman CYR"/>
          <w:bCs/>
          <w:color w:val="000000"/>
          <w:lang w:val="bg-BG"/>
        </w:rPr>
      </w:pPr>
      <w:r>
        <w:rPr>
          <w:rFonts w:ascii="Times New Roman CYR" w:hAnsi="Times New Roman CYR" w:cs="Times New Roman CYR"/>
          <w:bCs/>
          <w:color w:val="000000"/>
          <w:lang w:val="bg-BG"/>
        </w:rPr>
        <w:tab/>
      </w:r>
      <w:r>
        <w:rPr>
          <w:rFonts w:ascii="Times New Roman CYR" w:hAnsi="Times New Roman CYR" w:cs="Times New Roman CYR"/>
          <w:bCs/>
          <w:color w:val="000000"/>
          <w:lang w:val="bg-BG"/>
        </w:rPr>
        <w:tab/>
      </w:r>
      <w:r w:rsidR="008D4C07">
        <w:rPr>
          <w:rFonts w:ascii="Times New Roman CYR" w:hAnsi="Times New Roman CYR" w:cs="Times New Roman CYR"/>
          <w:bCs/>
          <w:color w:val="000000"/>
          <w:lang w:val="bg-BG"/>
        </w:rPr>
        <w:tab/>
      </w:r>
      <w:r>
        <w:rPr>
          <w:rFonts w:ascii="Times New Roman CYR" w:hAnsi="Times New Roman CYR" w:cs="Times New Roman CYR"/>
          <w:bCs/>
          <w:color w:val="000000"/>
          <w:lang w:val="bg-BG"/>
        </w:rPr>
        <w:tab/>
      </w:r>
    </w:p>
    <w:sectPr w:rsidR="00977EF8" w:rsidSect="00520B7B">
      <w:headerReference w:type="even" r:id="rId7"/>
      <w:headerReference w:type="default" r:id="rId8"/>
      <w:footerReference w:type="even" r:id="rId9"/>
      <w:footerReference w:type="default" r:id="rId10"/>
      <w:headerReference w:type="first" r:id="rId11"/>
      <w:footerReference w:type="first" r:id="rId12"/>
      <w:pgSz w:w="11907" w:h="16840" w:code="9"/>
      <w:pgMar w:top="931" w:right="850" w:bottom="567" w:left="1134" w:header="113" w:footer="51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8F" w:rsidRDefault="00A05E8F">
      <w:r>
        <w:separator/>
      </w:r>
    </w:p>
  </w:endnote>
  <w:endnote w:type="continuationSeparator" w:id="0">
    <w:p w:rsidR="00A05E8F" w:rsidRDefault="00A0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1D5" w:rsidRDefault="00D241D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13" w:rsidRDefault="00201B13" w:rsidP="00201B13">
    <w:pPr>
      <w:pBdr>
        <w:top w:val="single" w:sz="4" w:space="1" w:color="auto"/>
      </w:pBdr>
      <w:autoSpaceDE w:val="0"/>
      <w:autoSpaceDN w:val="0"/>
      <w:adjustRightInd w:val="0"/>
      <w:jc w:val="center"/>
      <w:rPr>
        <w:i/>
        <w:sz w:val="20"/>
        <w:szCs w:val="20"/>
        <w:lang w:val="bg-BG"/>
      </w:rPr>
    </w:pPr>
    <w:r w:rsidRPr="00917D24">
      <w:rPr>
        <w:i/>
        <w:sz w:val="20"/>
        <w:szCs w:val="20"/>
        <w:lang w:val="ru-RU"/>
      </w:rPr>
      <w:t xml:space="preserve">5000 </w:t>
    </w:r>
    <w:r>
      <w:rPr>
        <w:i/>
        <w:sz w:val="20"/>
        <w:szCs w:val="20"/>
        <w:lang w:val="bg-BG"/>
      </w:rPr>
      <w:t>Велико Търново</w:t>
    </w:r>
    <w:r w:rsidRPr="00B14F2B">
      <w:rPr>
        <w:i/>
        <w:sz w:val="20"/>
        <w:szCs w:val="20"/>
        <w:lang w:val="ru-RU"/>
      </w:rPr>
      <w:t>,</w:t>
    </w:r>
    <w:r>
      <w:rPr>
        <w:i/>
        <w:sz w:val="20"/>
        <w:szCs w:val="20"/>
        <w:lang w:val="bg-BG"/>
      </w:rPr>
      <w:t xml:space="preserve"> п</w:t>
    </w:r>
    <w:r w:rsidRPr="00B14F2B">
      <w:rPr>
        <w:i/>
        <w:sz w:val="20"/>
        <w:szCs w:val="20"/>
        <w:lang w:val="ru-RU"/>
      </w:rPr>
      <w:t>л. “</w:t>
    </w:r>
    <w:r>
      <w:rPr>
        <w:i/>
        <w:sz w:val="20"/>
        <w:szCs w:val="20"/>
        <w:lang w:val="bg-BG"/>
      </w:rPr>
      <w:t>Център</w:t>
    </w:r>
    <w:r w:rsidRPr="00B14F2B">
      <w:rPr>
        <w:i/>
        <w:sz w:val="20"/>
        <w:szCs w:val="20"/>
        <w:lang w:val="ru-RU"/>
      </w:rPr>
      <w:t>” № 2,</w:t>
    </w:r>
    <w:r w:rsidRPr="00917D24">
      <w:rPr>
        <w:i/>
        <w:sz w:val="20"/>
        <w:szCs w:val="20"/>
        <w:lang w:val="ru-RU"/>
      </w:rPr>
      <w:t xml:space="preserve"> </w:t>
    </w:r>
    <w:r>
      <w:rPr>
        <w:i/>
        <w:sz w:val="20"/>
        <w:szCs w:val="20"/>
        <w:lang w:val="bg-BG"/>
      </w:rPr>
      <w:t>п.к. 443,</w:t>
    </w:r>
    <w:r>
      <w:rPr>
        <w:i/>
        <w:sz w:val="20"/>
        <w:szCs w:val="20"/>
        <w:lang w:val="ru-RU"/>
      </w:rPr>
      <w:t xml:space="preserve"> тел</w:t>
    </w:r>
    <w:r w:rsidRPr="00C354F9">
      <w:rPr>
        <w:i/>
        <w:sz w:val="20"/>
        <w:szCs w:val="20"/>
        <w:lang w:val="ru-RU"/>
      </w:rPr>
      <w:t>.</w:t>
    </w:r>
    <w:r>
      <w:rPr>
        <w:i/>
        <w:sz w:val="20"/>
        <w:szCs w:val="20"/>
      </w:rPr>
      <w:t xml:space="preserve"> </w:t>
    </w:r>
    <w:r>
      <w:rPr>
        <w:i/>
        <w:sz w:val="20"/>
        <w:szCs w:val="20"/>
        <w:lang w:val="ru-RU"/>
      </w:rPr>
      <w:t xml:space="preserve">и </w:t>
    </w:r>
    <w:r w:rsidRPr="00B14F2B">
      <w:rPr>
        <w:i/>
        <w:sz w:val="20"/>
        <w:szCs w:val="20"/>
        <w:lang w:val="ru-RU"/>
      </w:rPr>
      <w:t>факс</w:t>
    </w:r>
    <w:r>
      <w:rPr>
        <w:i/>
        <w:sz w:val="20"/>
        <w:szCs w:val="20"/>
        <w:lang w:val="ru-RU"/>
      </w:rPr>
      <w:t xml:space="preserve"> </w:t>
    </w:r>
    <w:r w:rsidRPr="00C354F9">
      <w:rPr>
        <w:i/>
        <w:sz w:val="20"/>
        <w:szCs w:val="20"/>
        <w:lang w:val="ru-RU"/>
      </w:rPr>
      <w:t>062/</w:t>
    </w:r>
    <w:r>
      <w:rPr>
        <w:i/>
        <w:sz w:val="20"/>
        <w:szCs w:val="20"/>
        <w:lang w:val="ru-RU"/>
      </w:rPr>
      <w:t>600464</w:t>
    </w:r>
    <w:r>
      <w:rPr>
        <w:i/>
        <w:sz w:val="20"/>
        <w:szCs w:val="20"/>
      </w:rPr>
      <w:t>(</w:t>
    </w:r>
    <w:r>
      <w:rPr>
        <w:i/>
        <w:sz w:val="20"/>
        <w:szCs w:val="20"/>
        <w:lang w:val="ru-RU"/>
      </w:rPr>
      <w:t>839</w:t>
    </w:r>
    <w:r>
      <w:rPr>
        <w:i/>
        <w:sz w:val="20"/>
        <w:szCs w:val="20"/>
      </w:rPr>
      <w:t>)</w:t>
    </w:r>
    <w:r w:rsidRPr="00B14F2B">
      <w:rPr>
        <w:i/>
        <w:sz w:val="20"/>
        <w:szCs w:val="20"/>
        <w:lang w:val="ru-RU"/>
      </w:rPr>
      <w:t xml:space="preserve">, </w:t>
    </w:r>
    <w:r>
      <w:rPr>
        <w:i/>
        <w:sz w:val="20"/>
        <w:szCs w:val="20"/>
      </w:rPr>
      <w:t>https</w:t>
    </w:r>
    <w:r w:rsidRPr="00C71C06">
      <w:rPr>
        <w:i/>
        <w:sz w:val="20"/>
        <w:szCs w:val="20"/>
        <w:lang w:val="ru-RU"/>
      </w:rPr>
      <w:t>://</w:t>
    </w:r>
    <w:r>
      <w:rPr>
        <w:i/>
        <w:sz w:val="20"/>
        <w:szCs w:val="20"/>
      </w:rPr>
      <w:t>www</w:t>
    </w:r>
    <w:r w:rsidRPr="00C71C06">
      <w:rPr>
        <w:i/>
        <w:sz w:val="20"/>
        <w:szCs w:val="20"/>
        <w:lang w:val="ru-RU"/>
      </w:rPr>
      <w:t>.</w:t>
    </w:r>
    <w:proofErr w:type="spellStart"/>
    <w:r>
      <w:rPr>
        <w:i/>
        <w:sz w:val="20"/>
        <w:szCs w:val="20"/>
      </w:rPr>
      <w:t>vt</w:t>
    </w:r>
    <w:proofErr w:type="spellEnd"/>
    <w:r w:rsidRPr="00C71C06">
      <w:rPr>
        <w:i/>
        <w:sz w:val="20"/>
        <w:szCs w:val="20"/>
        <w:lang w:val="ru-RU"/>
      </w:rPr>
      <w:t>.</w:t>
    </w:r>
    <w:r>
      <w:rPr>
        <w:i/>
        <w:sz w:val="20"/>
        <w:szCs w:val="20"/>
      </w:rPr>
      <w:t>government</w:t>
    </w:r>
    <w:r w:rsidRPr="00C71C06">
      <w:rPr>
        <w:i/>
        <w:sz w:val="20"/>
        <w:szCs w:val="20"/>
        <w:lang w:val="ru-RU"/>
      </w:rPr>
      <w:t>.</w:t>
    </w:r>
    <w:proofErr w:type="spellStart"/>
    <w:r>
      <w:rPr>
        <w:i/>
        <w:sz w:val="20"/>
        <w:szCs w:val="20"/>
      </w:rPr>
      <w:t>bg</w:t>
    </w:r>
    <w:proofErr w:type="spellEnd"/>
  </w:p>
  <w:p w:rsidR="00E3299A" w:rsidRPr="00201B13" w:rsidRDefault="00201B13" w:rsidP="00201B13">
    <w:pPr>
      <w:pBdr>
        <w:top w:val="single" w:sz="4" w:space="1" w:color="auto"/>
      </w:pBdr>
      <w:autoSpaceDE w:val="0"/>
      <w:autoSpaceDN w:val="0"/>
      <w:adjustRightInd w:val="0"/>
      <w:jc w:val="right"/>
    </w:pPr>
    <w:r>
      <w:rPr>
        <w:i/>
        <w:sz w:val="20"/>
        <w:szCs w:val="20"/>
        <w:lang w:val="bg-BG"/>
      </w:rPr>
      <w:t xml:space="preserve">стр. </w:t>
    </w:r>
    <w:r w:rsidRPr="00E57499">
      <w:rPr>
        <w:i/>
        <w:sz w:val="20"/>
        <w:szCs w:val="20"/>
        <w:lang w:val="bg-BG"/>
      </w:rPr>
      <w:fldChar w:fldCharType="begin"/>
    </w:r>
    <w:r w:rsidRPr="00E57499">
      <w:rPr>
        <w:i/>
        <w:sz w:val="20"/>
        <w:szCs w:val="20"/>
        <w:lang w:val="bg-BG"/>
      </w:rPr>
      <w:instrText xml:space="preserve"> PAGE </w:instrText>
    </w:r>
    <w:r w:rsidRPr="00E57499">
      <w:rPr>
        <w:i/>
        <w:sz w:val="20"/>
        <w:szCs w:val="20"/>
        <w:lang w:val="bg-BG"/>
      </w:rPr>
      <w:fldChar w:fldCharType="separate"/>
    </w:r>
    <w:r w:rsidR="00797564">
      <w:rPr>
        <w:i/>
        <w:noProof/>
        <w:sz w:val="20"/>
        <w:szCs w:val="20"/>
        <w:lang w:val="bg-BG"/>
      </w:rPr>
      <w:t>2</w:t>
    </w:r>
    <w:r w:rsidRPr="00E57499">
      <w:rPr>
        <w:i/>
        <w:sz w:val="20"/>
        <w:szCs w:val="20"/>
        <w:lang w:val="bg-BG"/>
      </w:rPr>
      <w:fldChar w:fldCharType="end"/>
    </w:r>
    <w:r w:rsidRPr="00E57499">
      <w:rPr>
        <w:i/>
        <w:sz w:val="20"/>
        <w:szCs w:val="20"/>
        <w:lang w:val="bg-BG"/>
      </w:rPr>
      <w:t>/</w:t>
    </w:r>
    <w:r w:rsidRPr="00E57499">
      <w:rPr>
        <w:i/>
        <w:sz w:val="20"/>
        <w:szCs w:val="20"/>
        <w:lang w:val="bg-BG"/>
      </w:rPr>
      <w:fldChar w:fldCharType="begin"/>
    </w:r>
    <w:r w:rsidRPr="00E57499">
      <w:rPr>
        <w:i/>
        <w:sz w:val="20"/>
        <w:szCs w:val="20"/>
        <w:lang w:val="bg-BG"/>
      </w:rPr>
      <w:instrText xml:space="preserve"> NUMPAGES  </w:instrText>
    </w:r>
    <w:r w:rsidRPr="00E57499">
      <w:rPr>
        <w:i/>
        <w:sz w:val="20"/>
        <w:szCs w:val="20"/>
        <w:lang w:val="bg-BG"/>
      </w:rPr>
      <w:fldChar w:fldCharType="separate"/>
    </w:r>
    <w:r w:rsidR="00797564">
      <w:rPr>
        <w:i/>
        <w:noProof/>
        <w:sz w:val="20"/>
        <w:szCs w:val="20"/>
        <w:lang w:val="bg-BG"/>
      </w:rPr>
      <w:t>2</w:t>
    </w:r>
    <w:r w:rsidRPr="00E57499">
      <w:rPr>
        <w:i/>
        <w:sz w:val="20"/>
        <w:szCs w:val="20"/>
        <w:lang w:val="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13" w:rsidRDefault="00201B13" w:rsidP="00201B13">
    <w:pPr>
      <w:pBdr>
        <w:top w:val="single" w:sz="4" w:space="1" w:color="auto"/>
      </w:pBdr>
      <w:autoSpaceDE w:val="0"/>
      <w:autoSpaceDN w:val="0"/>
      <w:adjustRightInd w:val="0"/>
      <w:jc w:val="center"/>
    </w:pPr>
    <w:r w:rsidRPr="00917D24">
      <w:rPr>
        <w:i/>
        <w:sz w:val="20"/>
        <w:szCs w:val="20"/>
        <w:lang w:val="ru-RU"/>
      </w:rPr>
      <w:t xml:space="preserve">5000 </w:t>
    </w:r>
    <w:r>
      <w:rPr>
        <w:i/>
        <w:sz w:val="20"/>
        <w:szCs w:val="20"/>
        <w:lang w:val="bg-BG"/>
      </w:rPr>
      <w:t>Велико Търново</w:t>
    </w:r>
    <w:r w:rsidRPr="00B14F2B">
      <w:rPr>
        <w:i/>
        <w:sz w:val="20"/>
        <w:szCs w:val="20"/>
        <w:lang w:val="ru-RU"/>
      </w:rPr>
      <w:t>,</w:t>
    </w:r>
    <w:r>
      <w:rPr>
        <w:i/>
        <w:sz w:val="20"/>
        <w:szCs w:val="20"/>
        <w:lang w:val="bg-BG"/>
      </w:rPr>
      <w:t xml:space="preserve"> п</w:t>
    </w:r>
    <w:r w:rsidRPr="00B14F2B">
      <w:rPr>
        <w:i/>
        <w:sz w:val="20"/>
        <w:szCs w:val="20"/>
        <w:lang w:val="ru-RU"/>
      </w:rPr>
      <w:t>л. “</w:t>
    </w:r>
    <w:r>
      <w:rPr>
        <w:i/>
        <w:sz w:val="20"/>
        <w:szCs w:val="20"/>
        <w:lang w:val="bg-BG"/>
      </w:rPr>
      <w:t>Център</w:t>
    </w:r>
    <w:r w:rsidRPr="00B14F2B">
      <w:rPr>
        <w:i/>
        <w:sz w:val="20"/>
        <w:szCs w:val="20"/>
        <w:lang w:val="ru-RU"/>
      </w:rPr>
      <w:t>” № 2,</w:t>
    </w:r>
    <w:r w:rsidRPr="00917D24">
      <w:rPr>
        <w:i/>
        <w:sz w:val="20"/>
        <w:szCs w:val="20"/>
        <w:lang w:val="ru-RU"/>
      </w:rPr>
      <w:t xml:space="preserve"> </w:t>
    </w:r>
    <w:r>
      <w:rPr>
        <w:i/>
        <w:sz w:val="20"/>
        <w:szCs w:val="20"/>
        <w:lang w:val="bg-BG"/>
      </w:rPr>
      <w:t>п.к. 443,</w:t>
    </w:r>
    <w:r>
      <w:rPr>
        <w:i/>
        <w:sz w:val="20"/>
        <w:szCs w:val="20"/>
        <w:lang w:val="ru-RU"/>
      </w:rPr>
      <w:t xml:space="preserve"> тел</w:t>
    </w:r>
    <w:r w:rsidRPr="00C354F9">
      <w:rPr>
        <w:i/>
        <w:sz w:val="20"/>
        <w:szCs w:val="20"/>
        <w:lang w:val="ru-RU"/>
      </w:rPr>
      <w:t>.</w:t>
    </w:r>
    <w:r>
      <w:rPr>
        <w:i/>
        <w:sz w:val="20"/>
        <w:szCs w:val="20"/>
      </w:rPr>
      <w:t xml:space="preserve"> </w:t>
    </w:r>
    <w:r>
      <w:rPr>
        <w:i/>
        <w:sz w:val="20"/>
        <w:szCs w:val="20"/>
        <w:lang w:val="ru-RU"/>
      </w:rPr>
      <w:t xml:space="preserve">и </w:t>
    </w:r>
    <w:r w:rsidRPr="00B14F2B">
      <w:rPr>
        <w:i/>
        <w:sz w:val="20"/>
        <w:szCs w:val="20"/>
        <w:lang w:val="ru-RU"/>
      </w:rPr>
      <w:t>факс</w:t>
    </w:r>
    <w:r>
      <w:rPr>
        <w:i/>
        <w:sz w:val="20"/>
        <w:szCs w:val="20"/>
        <w:lang w:val="ru-RU"/>
      </w:rPr>
      <w:t xml:space="preserve"> </w:t>
    </w:r>
    <w:r w:rsidRPr="00C354F9">
      <w:rPr>
        <w:i/>
        <w:sz w:val="20"/>
        <w:szCs w:val="20"/>
        <w:lang w:val="ru-RU"/>
      </w:rPr>
      <w:t>062/</w:t>
    </w:r>
    <w:r>
      <w:rPr>
        <w:i/>
        <w:sz w:val="20"/>
        <w:szCs w:val="20"/>
        <w:lang w:val="ru-RU"/>
      </w:rPr>
      <w:t>600464</w:t>
    </w:r>
    <w:r>
      <w:rPr>
        <w:i/>
        <w:sz w:val="20"/>
        <w:szCs w:val="20"/>
      </w:rPr>
      <w:t>(</w:t>
    </w:r>
    <w:r>
      <w:rPr>
        <w:i/>
        <w:sz w:val="20"/>
        <w:szCs w:val="20"/>
        <w:lang w:val="ru-RU"/>
      </w:rPr>
      <w:t>839</w:t>
    </w:r>
    <w:r>
      <w:rPr>
        <w:i/>
        <w:sz w:val="20"/>
        <w:szCs w:val="20"/>
      </w:rPr>
      <w:t>)</w:t>
    </w:r>
    <w:r w:rsidRPr="00B14F2B">
      <w:rPr>
        <w:i/>
        <w:sz w:val="20"/>
        <w:szCs w:val="20"/>
        <w:lang w:val="ru-RU"/>
      </w:rPr>
      <w:t xml:space="preserve">, </w:t>
    </w:r>
    <w:r>
      <w:rPr>
        <w:i/>
        <w:sz w:val="20"/>
        <w:szCs w:val="20"/>
      </w:rPr>
      <w:t>https</w:t>
    </w:r>
    <w:r w:rsidRPr="00C71C06">
      <w:rPr>
        <w:i/>
        <w:sz w:val="20"/>
        <w:szCs w:val="20"/>
        <w:lang w:val="ru-RU"/>
      </w:rPr>
      <w:t>://</w:t>
    </w:r>
    <w:r>
      <w:rPr>
        <w:i/>
        <w:sz w:val="20"/>
        <w:szCs w:val="20"/>
      </w:rPr>
      <w:t>www</w:t>
    </w:r>
    <w:r w:rsidRPr="00C71C06">
      <w:rPr>
        <w:i/>
        <w:sz w:val="20"/>
        <w:szCs w:val="20"/>
        <w:lang w:val="ru-RU"/>
      </w:rPr>
      <w:t>.</w:t>
    </w:r>
    <w:proofErr w:type="spellStart"/>
    <w:r>
      <w:rPr>
        <w:i/>
        <w:sz w:val="20"/>
        <w:szCs w:val="20"/>
      </w:rPr>
      <w:t>vt</w:t>
    </w:r>
    <w:proofErr w:type="spellEnd"/>
    <w:r w:rsidRPr="00C71C06">
      <w:rPr>
        <w:i/>
        <w:sz w:val="20"/>
        <w:szCs w:val="20"/>
        <w:lang w:val="ru-RU"/>
      </w:rPr>
      <w:t>.</w:t>
    </w:r>
    <w:r>
      <w:rPr>
        <w:i/>
        <w:sz w:val="20"/>
        <w:szCs w:val="20"/>
      </w:rPr>
      <w:t>government</w:t>
    </w:r>
    <w:r w:rsidRPr="00C71C06">
      <w:rPr>
        <w:i/>
        <w:sz w:val="20"/>
        <w:szCs w:val="20"/>
        <w:lang w:val="ru-RU"/>
      </w:rPr>
      <w:t>.</w:t>
    </w:r>
    <w:proofErr w:type="spellStart"/>
    <w:r>
      <w:rPr>
        <w:i/>
        <w:sz w:val="20"/>
        <w:szCs w:val="20"/>
      </w:rPr>
      <w:t>bg</w:t>
    </w:r>
    <w:proofErr w:type="spellEnd"/>
    <w:r w:rsidR="00B278AE" w:rsidRPr="00B278AE">
      <w:rPr>
        <w:i/>
        <w:noProof/>
        <w:sz w:val="20"/>
        <w:szCs w:val="20"/>
        <w:lang w:val="bg-BG" w:eastAsia="bg-BG"/>
      </w:rPr>
      <w:drawing>
        <wp:inline distT="0" distB="0" distL="0" distR="0">
          <wp:extent cx="546346" cy="467995"/>
          <wp:effectExtent l="0" t="0" r="6350" b="8255"/>
          <wp:docPr id="55" name="Picture 55" descr="C:\Users\kamen.kirov\Desktop\caf-logo_effective-user-web.jpg__270x212_q85_crop_subsampling-2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kirov\Desktop\caf-logo_effective-user-web.jpg__270x212_q85_crop_subsampling-2_upsc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75" cy="511449"/>
                  </a:xfrm>
                  <a:prstGeom prst="rect">
                    <a:avLst/>
                  </a:prstGeom>
                  <a:noFill/>
                  <a:ln>
                    <a:noFill/>
                  </a:ln>
                </pic:spPr>
              </pic:pic>
            </a:graphicData>
          </a:graphic>
        </wp:inline>
      </w:drawing>
    </w:r>
    <w:r w:rsidR="00765886">
      <w:rPr>
        <w:i/>
        <w:noProof/>
        <w:sz w:val="20"/>
        <w:szCs w:val="20"/>
        <w:lang w:val="bg-BG" w:eastAsia="bg-BG"/>
      </w:rPr>
      <w:drawing>
        <wp:inline distT="0" distB="0" distL="0" distR="0" wp14:anchorId="0309DCF9">
          <wp:extent cx="386260" cy="375285"/>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0" y="0"/>
                    <a:ext cx="502386" cy="488112"/>
                  </a:xfrm>
                  <a:prstGeom prst="rect">
                    <a:avLst/>
                  </a:prstGeom>
                  <a:noFill/>
                </pic:spPr>
              </pic:pic>
            </a:graphicData>
          </a:graphic>
        </wp:inline>
      </w:drawing>
    </w:r>
    <w:r w:rsidR="00951B93">
      <w:rPr>
        <w:i/>
        <w:noProof/>
        <w:sz w:val="20"/>
        <w:szCs w:val="20"/>
        <w:lang w:eastAsia="bg-BG"/>
      </w:rPr>
      <w:t xml:space="preserve"> </w:t>
    </w:r>
    <w:r w:rsidR="00765886">
      <w:rPr>
        <w:i/>
        <w:noProof/>
        <w:sz w:val="20"/>
        <w:szCs w:val="20"/>
        <w:lang w:val="bg-BG" w:eastAsia="bg-BG"/>
      </w:rPr>
      <w:drawing>
        <wp:inline distT="0" distB="0" distL="0" distR="0" wp14:anchorId="6CDFE27F">
          <wp:extent cx="395233" cy="381152"/>
          <wp:effectExtent l="0" t="0" r="508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biLevel thresh="75000"/>
                    <a:extLst>
                      <a:ext uri="{28A0092B-C50C-407E-A947-70E740481C1C}">
                        <a14:useLocalDpi xmlns:a14="http://schemas.microsoft.com/office/drawing/2010/main" val="0"/>
                      </a:ext>
                    </a:extLst>
                  </a:blip>
                  <a:srcRect/>
                  <a:stretch>
                    <a:fillRect/>
                  </a:stretch>
                </pic:blipFill>
                <pic:spPr bwMode="auto">
                  <a:xfrm>
                    <a:off x="0" y="0"/>
                    <a:ext cx="445588" cy="42971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8F" w:rsidRDefault="00A05E8F">
      <w:r>
        <w:separator/>
      </w:r>
    </w:p>
  </w:footnote>
  <w:footnote w:type="continuationSeparator" w:id="0">
    <w:p w:rsidR="00A05E8F" w:rsidRDefault="00A05E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1D5" w:rsidRDefault="00D241D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13" w:rsidRPr="00FD64B5" w:rsidRDefault="00201B13" w:rsidP="00201B13">
    <w:pPr>
      <w:pStyle w:val="a5"/>
      <w:jc w:val="right"/>
      <w:rPr>
        <w:bCs/>
        <w:caps/>
      </w:rPr>
    </w:pPr>
    <w:r w:rsidRPr="00FD64B5">
      <w:rPr>
        <w:bCs/>
        <w:caps/>
      </w:rPr>
      <w:t xml:space="preserve">Класификация: [ниво </w:t>
    </w:r>
    <w:r>
      <w:rPr>
        <w:bCs/>
        <w:caps/>
      </w:rPr>
      <w:t>1</w:t>
    </w:r>
    <w:r w:rsidRPr="00FD64B5">
      <w:rPr>
        <w:bCs/>
        <w:caps/>
      </w:rPr>
      <w:t>]</w:t>
    </w:r>
  </w:p>
  <w:p w:rsidR="00201B13" w:rsidRDefault="00201B13" w:rsidP="00201B13">
    <w:pPr>
      <w:pStyle w:val="a5"/>
      <w:jc w:val="right"/>
    </w:pPr>
    <w:r w:rsidRPr="001A732A">
      <w:rPr>
        <w:b/>
        <w:bCs/>
      </w:rPr>
      <w:t xml:space="preserve">TLP: </w:t>
    </w:r>
    <w:r>
      <w:rPr>
        <w:b/>
        <w:bCs/>
      </w:rPr>
      <w:t>GREEN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7B" w:rsidRDefault="00520B7B" w:rsidP="00201B13">
    <w:pPr>
      <w:autoSpaceDE w:val="0"/>
      <w:autoSpaceDN w:val="0"/>
      <w:adjustRightInd w:val="0"/>
      <w:spacing w:after="20"/>
      <w:jc w:val="center"/>
      <w:rPr>
        <w:rFonts w:ascii="Times New Roman CYR" w:hAnsi="Times New Roman CYR" w:cs="Times New Roman CYR"/>
        <w:b/>
        <w:bCs/>
        <w:caps/>
        <w:color w:val="000000"/>
        <w:spacing w:val="15"/>
      </w:rPr>
    </w:pPr>
  </w:p>
  <w:p w:rsidR="00201B13" w:rsidRDefault="00201B13" w:rsidP="00201B13">
    <w:pPr>
      <w:autoSpaceDE w:val="0"/>
      <w:autoSpaceDN w:val="0"/>
      <w:adjustRightInd w:val="0"/>
      <w:spacing w:after="20"/>
      <w:jc w:val="center"/>
      <w:rPr>
        <w:rFonts w:ascii="Times New Roman CYR" w:hAnsi="Times New Roman CYR" w:cs="Times New Roman CYR"/>
        <w:b/>
        <w:bCs/>
        <w:caps/>
        <w:color w:val="000000"/>
        <w:spacing w:val="15"/>
      </w:rPr>
    </w:pPr>
    <w:r>
      <w:rPr>
        <w:rFonts w:ascii="Times New Roman CYR" w:hAnsi="Times New Roman CYR" w:cs="Times New Roman CYR"/>
        <w:b/>
        <w:bCs/>
        <w:caps/>
        <w:noProof/>
        <w:color w:val="000000"/>
        <w:spacing w:val="15"/>
        <w:lang w:val="bg-BG" w:eastAsia="bg-BG"/>
      </w:rPr>
      <w:drawing>
        <wp:inline distT="0" distB="0" distL="0" distR="0" wp14:anchorId="6D26E4D5" wp14:editId="0825C248">
          <wp:extent cx="904875" cy="771525"/>
          <wp:effectExtent l="0" t="0" r="9525" b="9525"/>
          <wp:docPr id="54" name="Картина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771525"/>
                  </a:xfrm>
                  <a:prstGeom prst="rect">
                    <a:avLst/>
                  </a:prstGeom>
                  <a:noFill/>
                  <a:ln>
                    <a:noFill/>
                  </a:ln>
                </pic:spPr>
              </pic:pic>
            </a:graphicData>
          </a:graphic>
        </wp:inline>
      </w:drawing>
    </w:r>
  </w:p>
  <w:p w:rsidR="00201B13" w:rsidRPr="00011BEE" w:rsidRDefault="00201B13" w:rsidP="00201B13">
    <w:pPr>
      <w:tabs>
        <w:tab w:val="left" w:pos="9900"/>
      </w:tabs>
      <w:autoSpaceDE w:val="0"/>
      <w:autoSpaceDN w:val="0"/>
      <w:adjustRightInd w:val="0"/>
      <w:spacing w:after="20"/>
      <w:ind w:right="-54"/>
      <w:jc w:val="center"/>
      <w:rPr>
        <w:rFonts w:ascii="Times New Roman CYR" w:hAnsi="Times New Roman CYR" w:cs="Times New Roman CYR"/>
        <w:b/>
        <w:bCs/>
        <w:caps/>
        <w:color w:val="000000"/>
        <w:spacing w:val="15"/>
      </w:rPr>
    </w:pPr>
    <w:r w:rsidRPr="008176A0">
      <w:rPr>
        <w:rFonts w:ascii="Times New Roman CYR" w:hAnsi="Times New Roman CYR" w:cs="Times New Roman CYR"/>
        <w:b/>
        <w:bCs/>
        <w:caps/>
        <w:color w:val="000000"/>
        <w:spacing w:val="80"/>
        <w:lang w:val="ru-RU"/>
      </w:rPr>
      <w:t xml:space="preserve">Република </w:t>
    </w:r>
    <w:r>
      <w:rPr>
        <w:rFonts w:ascii="Times New Roman CYR" w:hAnsi="Times New Roman CYR" w:cs="Times New Roman CYR"/>
        <w:b/>
        <w:bCs/>
        <w:caps/>
        <w:color w:val="000000"/>
        <w:spacing w:val="80"/>
        <w:lang w:val="ru-RU"/>
      </w:rPr>
      <w:t xml:space="preserve"> </w:t>
    </w:r>
    <w:r w:rsidRPr="008176A0">
      <w:rPr>
        <w:rFonts w:ascii="Times New Roman CYR" w:hAnsi="Times New Roman CYR" w:cs="Times New Roman CYR"/>
        <w:b/>
        <w:bCs/>
        <w:caps/>
        <w:color w:val="000000"/>
        <w:spacing w:val="80"/>
        <w:lang w:val="ru-RU"/>
      </w:rPr>
      <w:t>българия</w:t>
    </w:r>
  </w:p>
  <w:p w:rsidR="00201B13" w:rsidRPr="006E36E2" w:rsidRDefault="00201B13" w:rsidP="006E36E2">
    <w:pPr>
      <w:pBdr>
        <w:bottom w:val="single" w:sz="4" w:space="1" w:color="auto"/>
      </w:pBdr>
      <w:autoSpaceDE w:val="0"/>
      <w:autoSpaceDN w:val="0"/>
      <w:adjustRightInd w:val="0"/>
      <w:spacing w:after="20"/>
      <w:jc w:val="center"/>
      <w:rPr>
        <w:rFonts w:ascii="HebarU" w:hAnsi="HebarU" w:cs="HebarU"/>
        <w:color w:val="000000"/>
        <w:spacing w:val="80"/>
        <w:lang w:val="bg-BG"/>
      </w:rPr>
    </w:pPr>
    <w:r w:rsidRPr="00FE0562">
      <w:rPr>
        <w:rFonts w:ascii="Times New Roman CYR" w:hAnsi="Times New Roman CYR" w:cs="Times New Roman CYR"/>
        <w:b/>
        <w:bCs/>
        <w:color w:val="000000"/>
        <w:spacing w:val="40"/>
        <w:sz w:val="28"/>
        <w:szCs w:val="28"/>
        <w:lang w:val="ru-RU"/>
      </w:rPr>
      <w:t>ОБЛАСТ</w:t>
    </w:r>
    <w:r w:rsidRPr="00FE0562">
      <w:rPr>
        <w:rFonts w:ascii="Times New Roman CYR" w:hAnsi="Times New Roman CYR" w:cs="Times New Roman CYR"/>
        <w:b/>
        <w:bCs/>
        <w:color w:val="000000"/>
        <w:spacing w:val="40"/>
        <w:sz w:val="28"/>
        <w:szCs w:val="28"/>
      </w:rPr>
      <w:t>E</w:t>
    </w:r>
    <w:r w:rsidRPr="00FE0562">
      <w:rPr>
        <w:rFonts w:ascii="Times New Roman CYR" w:hAnsi="Times New Roman CYR" w:cs="Times New Roman CYR"/>
        <w:b/>
        <w:bCs/>
        <w:color w:val="000000"/>
        <w:spacing w:val="40"/>
        <w:sz w:val="28"/>
        <w:szCs w:val="28"/>
        <w:lang w:val="ru-RU"/>
      </w:rPr>
      <w:t>Н УПРАВИТЕЛ НА ОБЛАСТ</w:t>
    </w:r>
    <w:r>
      <w:rPr>
        <w:rFonts w:ascii="Times New Roman CYR" w:hAnsi="Times New Roman CYR" w:cs="Times New Roman CYR"/>
        <w:b/>
        <w:bCs/>
        <w:color w:val="000000"/>
        <w:spacing w:val="40"/>
        <w:sz w:val="28"/>
        <w:szCs w:val="28"/>
        <w:lang w:val="ru-RU"/>
      </w:rPr>
      <w:t xml:space="preserve"> </w:t>
    </w:r>
    <w:r w:rsidRPr="00FE0562">
      <w:rPr>
        <w:rFonts w:ascii="Times New Roman CYR" w:hAnsi="Times New Roman CYR" w:cs="Times New Roman CYR"/>
        <w:b/>
        <w:bCs/>
        <w:color w:val="000000"/>
        <w:spacing w:val="40"/>
        <w:sz w:val="28"/>
        <w:szCs w:val="28"/>
        <w:lang w:val="bg-BG"/>
      </w:rPr>
      <w:t>ВЕЛИКО ТЪРНОВО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F0F"/>
    <w:multiLevelType w:val="multilevel"/>
    <w:tmpl w:val="8CCA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EE"/>
    <w:rsid w:val="00011BEE"/>
    <w:rsid w:val="00017490"/>
    <w:rsid w:val="00031074"/>
    <w:rsid w:val="000360C6"/>
    <w:rsid w:val="00064C82"/>
    <w:rsid w:val="00066756"/>
    <w:rsid w:val="00137E8A"/>
    <w:rsid w:val="00142F45"/>
    <w:rsid w:val="001622FD"/>
    <w:rsid w:val="001675D4"/>
    <w:rsid w:val="001A732A"/>
    <w:rsid w:val="001C0C8D"/>
    <w:rsid w:val="001C5EDA"/>
    <w:rsid w:val="001C5F8A"/>
    <w:rsid w:val="001F760A"/>
    <w:rsid w:val="00201B13"/>
    <w:rsid w:val="002502D0"/>
    <w:rsid w:val="002573F3"/>
    <w:rsid w:val="00285137"/>
    <w:rsid w:val="002E31BC"/>
    <w:rsid w:val="002E3D36"/>
    <w:rsid w:val="00332E65"/>
    <w:rsid w:val="00365DFB"/>
    <w:rsid w:val="00385904"/>
    <w:rsid w:val="003912E4"/>
    <w:rsid w:val="0039235C"/>
    <w:rsid w:val="003A2D38"/>
    <w:rsid w:val="003B6F00"/>
    <w:rsid w:val="003D77A5"/>
    <w:rsid w:val="004105D9"/>
    <w:rsid w:val="00427B2B"/>
    <w:rsid w:val="00452F98"/>
    <w:rsid w:val="00476374"/>
    <w:rsid w:val="00487DC7"/>
    <w:rsid w:val="004E70F1"/>
    <w:rsid w:val="005003DF"/>
    <w:rsid w:val="00504CBD"/>
    <w:rsid w:val="00505BE2"/>
    <w:rsid w:val="00520B7B"/>
    <w:rsid w:val="00531ED5"/>
    <w:rsid w:val="00546858"/>
    <w:rsid w:val="00590860"/>
    <w:rsid w:val="005A0B07"/>
    <w:rsid w:val="005E1CDC"/>
    <w:rsid w:val="0061029F"/>
    <w:rsid w:val="00611DE5"/>
    <w:rsid w:val="0062607D"/>
    <w:rsid w:val="006473C7"/>
    <w:rsid w:val="00654F0C"/>
    <w:rsid w:val="00684B28"/>
    <w:rsid w:val="006E36E2"/>
    <w:rsid w:val="006E6701"/>
    <w:rsid w:val="00752477"/>
    <w:rsid w:val="00765886"/>
    <w:rsid w:val="00772C4F"/>
    <w:rsid w:val="00797564"/>
    <w:rsid w:val="007B2CED"/>
    <w:rsid w:val="007F7DC8"/>
    <w:rsid w:val="00823C39"/>
    <w:rsid w:val="00850D28"/>
    <w:rsid w:val="00873943"/>
    <w:rsid w:val="0088621D"/>
    <w:rsid w:val="008878C4"/>
    <w:rsid w:val="008926DA"/>
    <w:rsid w:val="00893D57"/>
    <w:rsid w:val="008A20C3"/>
    <w:rsid w:val="008A34D3"/>
    <w:rsid w:val="008A519B"/>
    <w:rsid w:val="008D3C35"/>
    <w:rsid w:val="008D4C07"/>
    <w:rsid w:val="008E4258"/>
    <w:rsid w:val="008E45AF"/>
    <w:rsid w:val="009320BA"/>
    <w:rsid w:val="00940CD6"/>
    <w:rsid w:val="00951B93"/>
    <w:rsid w:val="009673FD"/>
    <w:rsid w:val="00977EF8"/>
    <w:rsid w:val="009E14F1"/>
    <w:rsid w:val="009F1BBA"/>
    <w:rsid w:val="00A05E8F"/>
    <w:rsid w:val="00A12F54"/>
    <w:rsid w:val="00A35278"/>
    <w:rsid w:val="00A961D7"/>
    <w:rsid w:val="00AA11D5"/>
    <w:rsid w:val="00AA49CD"/>
    <w:rsid w:val="00AB49F3"/>
    <w:rsid w:val="00AC4B60"/>
    <w:rsid w:val="00B10AA9"/>
    <w:rsid w:val="00B278AE"/>
    <w:rsid w:val="00B34F62"/>
    <w:rsid w:val="00B93216"/>
    <w:rsid w:val="00BB4444"/>
    <w:rsid w:val="00BB6AC1"/>
    <w:rsid w:val="00BD620A"/>
    <w:rsid w:val="00BE6D5F"/>
    <w:rsid w:val="00BF05AB"/>
    <w:rsid w:val="00C31163"/>
    <w:rsid w:val="00C4331A"/>
    <w:rsid w:val="00C46133"/>
    <w:rsid w:val="00CA3864"/>
    <w:rsid w:val="00CA3D84"/>
    <w:rsid w:val="00CB597C"/>
    <w:rsid w:val="00CC6E9A"/>
    <w:rsid w:val="00CD2BD8"/>
    <w:rsid w:val="00CE2ED7"/>
    <w:rsid w:val="00CE4BA2"/>
    <w:rsid w:val="00D241D5"/>
    <w:rsid w:val="00D31321"/>
    <w:rsid w:val="00D5556B"/>
    <w:rsid w:val="00D76780"/>
    <w:rsid w:val="00D9285B"/>
    <w:rsid w:val="00DE3F56"/>
    <w:rsid w:val="00E01FD7"/>
    <w:rsid w:val="00E22171"/>
    <w:rsid w:val="00E25B59"/>
    <w:rsid w:val="00E3299A"/>
    <w:rsid w:val="00E4230E"/>
    <w:rsid w:val="00E470B0"/>
    <w:rsid w:val="00E83FB3"/>
    <w:rsid w:val="00E97750"/>
    <w:rsid w:val="00EF082A"/>
    <w:rsid w:val="00EF60C9"/>
    <w:rsid w:val="00F00009"/>
    <w:rsid w:val="00F0253E"/>
    <w:rsid w:val="00F162E9"/>
    <w:rsid w:val="00F3555A"/>
    <w:rsid w:val="00F772DB"/>
    <w:rsid w:val="00FA09F3"/>
    <w:rsid w:val="00FA6847"/>
    <w:rsid w:val="00FB4426"/>
    <w:rsid w:val="00FB4A60"/>
    <w:rsid w:val="00FE0562"/>
    <w:rsid w:val="00FF2A7F"/>
    <w:rsid w:val="00FF56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6E6649"/>
  <w15:docId w15:val="{6BC462EA-B82B-4AC7-8747-F162437E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11BEE"/>
    <w:pPr>
      <w:autoSpaceDE w:val="0"/>
      <w:autoSpaceDN w:val="0"/>
      <w:adjustRightInd w:val="0"/>
      <w:spacing w:after="20"/>
      <w:jc w:val="center"/>
    </w:pPr>
    <w:rPr>
      <w:rFonts w:ascii="Times New Roman CYR" w:hAnsi="Times New Roman CYR" w:cs="Times New Roman CYR"/>
      <w:b/>
      <w:bCs/>
      <w:caps/>
      <w:color w:val="000000"/>
      <w:sz w:val="22"/>
      <w:szCs w:val="22"/>
    </w:rPr>
  </w:style>
  <w:style w:type="paragraph" w:styleId="a4">
    <w:name w:val="header"/>
    <w:basedOn w:val="a"/>
    <w:rsid w:val="00011BEE"/>
    <w:pPr>
      <w:tabs>
        <w:tab w:val="center" w:pos="4703"/>
        <w:tab w:val="right" w:pos="9406"/>
      </w:tabs>
    </w:pPr>
  </w:style>
  <w:style w:type="paragraph" w:styleId="a5">
    <w:name w:val="footer"/>
    <w:basedOn w:val="a"/>
    <w:rsid w:val="00011BEE"/>
    <w:pPr>
      <w:tabs>
        <w:tab w:val="center" w:pos="4703"/>
        <w:tab w:val="right" w:pos="9406"/>
      </w:tabs>
    </w:pPr>
  </w:style>
  <w:style w:type="paragraph" w:styleId="a6">
    <w:name w:val="Balloon Text"/>
    <w:basedOn w:val="a"/>
    <w:link w:val="a7"/>
    <w:uiPriority w:val="99"/>
    <w:semiHidden/>
    <w:unhideWhenUsed/>
    <w:rsid w:val="00A12F54"/>
    <w:rPr>
      <w:rFonts w:ascii="Tahoma" w:hAnsi="Tahoma" w:cs="Tahoma"/>
      <w:sz w:val="16"/>
      <w:szCs w:val="16"/>
    </w:rPr>
  </w:style>
  <w:style w:type="character" w:customStyle="1" w:styleId="a7">
    <w:name w:val="Изнесен текст Знак"/>
    <w:link w:val="a6"/>
    <w:uiPriority w:val="99"/>
    <w:semiHidden/>
    <w:rsid w:val="00A12F54"/>
    <w:rPr>
      <w:rFonts w:ascii="Tahoma" w:hAnsi="Tahoma" w:cs="Tahoma"/>
      <w:sz w:val="16"/>
      <w:szCs w:val="16"/>
    </w:rPr>
  </w:style>
  <w:style w:type="table" w:styleId="a8">
    <w:name w:val="Table Grid"/>
    <w:basedOn w:val="a1"/>
    <w:uiPriority w:val="59"/>
    <w:rsid w:val="001A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6E36E2"/>
    <w:rPr>
      <w:color w:val="808080"/>
    </w:rPr>
  </w:style>
  <w:style w:type="character" w:customStyle="1" w:styleId="Style1">
    <w:name w:val="Style1"/>
    <w:basedOn w:val="a0"/>
    <w:uiPriority w:val="1"/>
    <w:rsid w:val="006E36E2"/>
    <w:rPr>
      <w:color w:val="7F7F7F" w:themeColor="text1" w:themeTint="80"/>
    </w:rPr>
  </w:style>
  <w:style w:type="character" w:customStyle="1" w:styleId="Style2">
    <w:name w:val="Style2"/>
    <w:basedOn w:val="a0"/>
    <w:uiPriority w:val="1"/>
    <w:rsid w:val="006E36E2"/>
    <w:rPr>
      <w:color w:val="595959" w:themeColor="text1" w:themeTint="A6"/>
    </w:rPr>
  </w:style>
  <w:style w:type="character" w:customStyle="1" w:styleId="Style3">
    <w:name w:val="Style3"/>
    <w:basedOn w:val="a0"/>
    <w:uiPriority w:val="1"/>
    <w:rsid w:val="00365DFB"/>
    <w:rPr>
      <w:color w:val="595959" w:themeColor="text1" w:themeTint="A6"/>
    </w:rPr>
  </w:style>
  <w:style w:type="paragraph" w:styleId="aa">
    <w:name w:val="List Paragraph"/>
    <w:basedOn w:val="a"/>
    <w:uiPriority w:val="34"/>
    <w:qFormat/>
    <w:rsid w:val="003A2D38"/>
    <w:pPr>
      <w:ind w:left="720"/>
      <w:contextualSpacing/>
    </w:pPr>
  </w:style>
  <w:style w:type="character" w:customStyle="1" w:styleId="Style4">
    <w:name w:val="Style4"/>
    <w:basedOn w:val="a0"/>
    <w:uiPriority w:val="1"/>
    <w:rsid w:val="00951B93"/>
    <w:rPr>
      <w:sz w:val="20"/>
    </w:rPr>
  </w:style>
  <w:style w:type="character" w:customStyle="1" w:styleId="Style5">
    <w:name w:val="Style5"/>
    <w:basedOn w:val="a0"/>
    <w:uiPriority w:val="1"/>
    <w:rsid w:val="00951B9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57611">
      <w:bodyDiv w:val="1"/>
      <w:marLeft w:val="0"/>
      <w:marRight w:val="0"/>
      <w:marTop w:val="0"/>
      <w:marBottom w:val="0"/>
      <w:divBdr>
        <w:top w:val="none" w:sz="0" w:space="0" w:color="auto"/>
        <w:left w:val="none" w:sz="0" w:space="0" w:color="auto"/>
        <w:bottom w:val="none" w:sz="0" w:space="0" w:color="auto"/>
        <w:right w:val="none" w:sz="0" w:space="0" w:color="auto"/>
      </w:divBdr>
    </w:div>
    <w:div w:id="1662153069">
      <w:bodyDiv w:val="1"/>
      <w:marLeft w:val="0"/>
      <w:marRight w:val="0"/>
      <w:marTop w:val="0"/>
      <w:marBottom w:val="0"/>
      <w:divBdr>
        <w:top w:val="none" w:sz="0" w:space="0" w:color="auto"/>
        <w:left w:val="none" w:sz="0" w:space="0" w:color="auto"/>
        <w:bottom w:val="none" w:sz="0" w:space="0" w:color="auto"/>
        <w:right w:val="none" w:sz="0" w:space="0" w:color="auto"/>
      </w:divBdr>
    </w:div>
    <w:div w:id="20738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blanki\blankaO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A2B9BD0-0B62-49C5-A880-60C0F91901F3}"/>
      </w:docPartPr>
      <w:docPartBody>
        <w:p w:rsidR="00D96DE1" w:rsidRDefault="00C00299">
          <w:r w:rsidRPr="0025293E">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99"/>
    <w:rsid w:val="0084012A"/>
    <w:rsid w:val="00C00299"/>
    <w:rsid w:val="00D96D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02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blankaOU</Template>
  <TotalTime>25</TotalTime>
  <Pages>1</Pages>
  <Words>199</Words>
  <Characters>1202</Characters>
  <Application>Microsoft Office Word</Application>
  <DocSecurity>0</DocSecurity>
  <Lines>10</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Oblast_VT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Ivan Marinov</cp:lastModifiedBy>
  <cp:revision>20</cp:revision>
  <cp:lastPrinted>2023-05-31T12:02:00Z</cp:lastPrinted>
  <dcterms:created xsi:type="dcterms:W3CDTF">2023-05-11T13:54:00Z</dcterms:created>
  <dcterms:modified xsi:type="dcterms:W3CDTF">2024-08-28T12:49:00Z</dcterms:modified>
</cp:coreProperties>
</file>