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EE" w:rsidRDefault="009B6C99" w:rsidP="00011BEE">
      <w:pPr>
        <w:autoSpaceDE w:val="0"/>
        <w:autoSpaceDN w:val="0"/>
        <w:adjustRightInd w:val="0"/>
        <w:spacing w:after="20"/>
        <w:jc w:val="center"/>
        <w:rPr>
          <w:rFonts w:ascii="Times New Roman CYR" w:hAnsi="Times New Roman CYR" w:cs="Times New Roman CYR"/>
          <w:b/>
          <w:bCs/>
          <w:caps/>
          <w:color w:val="000000"/>
          <w:spacing w:val="15"/>
        </w:rPr>
      </w:pPr>
      <w:r w:rsidRPr="003C6732">
        <w:rPr>
          <w:rFonts w:ascii="Times New Roman CYR" w:hAnsi="Times New Roman CYR" w:cs="Times New Roman CYR"/>
          <w:b/>
          <w:bCs/>
          <w:caps/>
          <w:noProof/>
          <w:color w:val="000000"/>
          <w:spacing w:val="15"/>
          <w:lang w:val="bg-BG" w:eastAsia="bg-BG"/>
        </w:rPr>
        <w:drawing>
          <wp:inline distT="0" distB="0" distL="0" distR="0">
            <wp:extent cx="904875" cy="771525"/>
            <wp:effectExtent l="0" t="0" r="0" b="0"/>
            <wp:docPr id="1" name="Картина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EE" w:rsidRPr="00011BEE" w:rsidRDefault="00E01FD7" w:rsidP="00E01FD7">
      <w:pPr>
        <w:tabs>
          <w:tab w:val="left" w:pos="9900"/>
        </w:tabs>
        <w:autoSpaceDE w:val="0"/>
        <w:autoSpaceDN w:val="0"/>
        <w:adjustRightInd w:val="0"/>
        <w:spacing w:after="20"/>
        <w:ind w:right="-54"/>
        <w:jc w:val="center"/>
        <w:rPr>
          <w:rFonts w:ascii="Times New Roman CYR" w:hAnsi="Times New Roman CYR" w:cs="Times New Roman CYR"/>
          <w:b/>
          <w:bCs/>
          <w:caps/>
          <w:color w:val="000000"/>
          <w:spacing w:val="15"/>
        </w:rPr>
      </w:pPr>
      <w:r w:rsidRPr="008176A0"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 xml:space="preserve">Република </w:t>
      </w:r>
      <w:r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 xml:space="preserve"> </w:t>
      </w:r>
      <w:r w:rsidRPr="008176A0">
        <w:rPr>
          <w:rFonts w:ascii="Times New Roman CYR" w:hAnsi="Times New Roman CYR" w:cs="Times New Roman CYR"/>
          <w:b/>
          <w:bCs/>
          <w:caps/>
          <w:color w:val="000000"/>
          <w:spacing w:val="80"/>
          <w:lang w:val="ru-RU"/>
        </w:rPr>
        <w:t>българия</w:t>
      </w:r>
    </w:p>
    <w:p w:rsidR="00011BEE" w:rsidRPr="00FE0562" w:rsidRDefault="00011BEE" w:rsidP="00011BEE">
      <w:pPr>
        <w:pBdr>
          <w:bottom w:val="single" w:sz="4" w:space="1" w:color="auto"/>
        </w:pBdr>
        <w:autoSpaceDE w:val="0"/>
        <w:autoSpaceDN w:val="0"/>
        <w:adjustRightInd w:val="0"/>
        <w:spacing w:after="20"/>
        <w:jc w:val="center"/>
        <w:rPr>
          <w:rFonts w:ascii="HebarU" w:hAnsi="HebarU" w:cs="HebarU"/>
          <w:color w:val="000000"/>
          <w:spacing w:val="80"/>
          <w:lang w:val="bg-BG"/>
        </w:rPr>
      </w:pP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>ОБЛАСТ</w:t>
      </w: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</w:rPr>
        <w:t>E</w:t>
      </w:r>
      <w:r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>Н УПРАВИТЕЛ НА ОБЛАСТ</w:t>
      </w:r>
      <w:r w:rsid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ru-RU"/>
        </w:rPr>
        <w:t xml:space="preserve"> </w:t>
      </w:r>
      <w:r w:rsidR="00FE0562" w:rsidRPr="00FE0562">
        <w:rPr>
          <w:rFonts w:ascii="Times New Roman CYR" w:hAnsi="Times New Roman CYR" w:cs="Times New Roman CYR"/>
          <w:b/>
          <w:bCs/>
          <w:color w:val="000000"/>
          <w:spacing w:val="40"/>
          <w:sz w:val="28"/>
          <w:szCs w:val="28"/>
          <w:lang w:val="bg-BG"/>
        </w:rPr>
        <w:t>ВЕЛИКО ТЪРНОВО</w:t>
      </w:r>
    </w:p>
    <w:sdt>
      <w:sdtPr>
        <w:rPr>
          <w:rStyle w:val="Style1"/>
        </w:rPr>
        <w:alias w:val="изберете ниво на класификация"/>
        <w:tag w:val="изберете ниво на класификация"/>
        <w:id w:val="-1393262092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1] TLP:GREEN" w:value="КЛАСИФИКАЦИЯ: [НИВО 1] TLP:GREEN"/>
          <w:listItem w:displayText="КЛАСИФИКАЦИЯ: [НИВО 0] TLP:WHITE" w:value="КЛАСИФИКАЦИЯ: [НИВО 0] TLP:WHITE"/>
          <w:listItem w:displayText="КЛАСИФИКАЦИЯ: [НИВО 2] TLP:AMBER" w:value="КЛАСИФИКАЦИЯ: [НИВО 2] TLP:AMBER"/>
        </w:comboBox>
      </w:sdtPr>
      <w:sdtEndPr>
        <w:rPr>
          <w:rStyle w:val="DefaultParagraphFont"/>
          <w:bCs/>
          <w:caps/>
          <w:color w:val="auto"/>
        </w:rPr>
      </w:sdtEndPr>
      <w:sdtContent>
        <w:p w:rsidR="009B6C99" w:rsidRPr="00FD64B5" w:rsidRDefault="00443942" w:rsidP="009B6C99">
          <w:pPr>
            <w:pStyle w:val="Footer"/>
            <w:jc w:val="right"/>
            <w:rPr>
              <w:bCs/>
              <w:caps/>
            </w:rPr>
          </w:pPr>
          <w:r>
            <w:rPr>
              <w:rStyle w:val="Style1"/>
            </w:rPr>
            <w:t>КЛАСИФИКАЦИЯ: [НИВО 0] TLP:WHITE</w:t>
          </w:r>
        </w:p>
      </w:sdtContent>
    </w:sdt>
    <w:p w:rsidR="009B6C99" w:rsidRDefault="009B6C99" w:rsidP="00F3281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val="ru-RU"/>
        </w:rPr>
      </w:pPr>
    </w:p>
    <w:p w:rsidR="00F32810" w:rsidRDefault="00F32810" w:rsidP="00F3281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>№</w:t>
      </w:r>
      <w:r w:rsidR="00BD1E5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B639C8">
        <w:rPr>
          <w:rFonts w:ascii="Times New Roman CYR" w:hAnsi="Times New Roman CYR" w:cs="Times New Roman CYR"/>
          <w:b/>
          <w:bCs/>
          <w:color w:val="000000"/>
          <w:lang w:val="ru-RU"/>
        </w:rPr>
        <w:t>ОА04-3003</w:t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 xml:space="preserve">                 </w:t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ab/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ab/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ab/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ab/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ab/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ab/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ab/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eastAsia="bg-BG"/>
        </w:rPr>
        <w:tab/>
      </w:r>
      <w:r w:rsidR="00C1096C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drawing>
          <wp:inline distT="0" distB="0" distL="0" distR="0" wp14:anchorId="46CE97BD" wp14:editId="7EA0010D">
            <wp:extent cx="286385" cy="267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810" w:rsidRDefault="00F32810" w:rsidP="00F3281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val="ru-RU"/>
        </w:rPr>
      </w:pPr>
    </w:p>
    <w:p w:rsidR="00F32810" w:rsidRDefault="00B639C8" w:rsidP="00F32810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>09.04.</w:t>
      </w:r>
      <w:bookmarkStart w:id="0" w:name="_GoBack"/>
      <w:bookmarkEnd w:id="0"/>
      <w:r w:rsidR="00165FE0">
        <w:rPr>
          <w:rFonts w:ascii="Times New Roman CYR" w:hAnsi="Times New Roman CYR" w:cs="Times New Roman CYR"/>
          <w:b/>
          <w:bCs/>
          <w:color w:val="000000"/>
          <w:lang w:val="ru-RU"/>
        </w:rPr>
        <w:t>20</w:t>
      </w:r>
      <w:r w:rsidR="00165FE0">
        <w:rPr>
          <w:rFonts w:ascii="Times New Roman CYR" w:hAnsi="Times New Roman CYR" w:cs="Times New Roman CYR"/>
          <w:b/>
          <w:bCs/>
          <w:color w:val="000000"/>
        </w:rPr>
        <w:t>2</w:t>
      </w:r>
      <w:r w:rsidR="00443942">
        <w:rPr>
          <w:rFonts w:ascii="Times New Roman CYR" w:hAnsi="Times New Roman CYR" w:cs="Times New Roman CYR"/>
          <w:b/>
          <w:bCs/>
          <w:color w:val="000000"/>
          <w:lang w:val="bg-BG"/>
        </w:rPr>
        <w:t>4</w:t>
      </w:r>
      <w:r w:rsidR="00F32810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г.</w:t>
      </w:r>
      <w:r w:rsidR="00C1096C" w:rsidRPr="00C1096C">
        <w:rPr>
          <w:rFonts w:ascii="Times New Roman CYR" w:hAnsi="Times New Roman CYR" w:cs="Times New Roman CYR"/>
          <w:b/>
          <w:bCs/>
          <w:noProof/>
          <w:color w:val="000000"/>
          <w:lang w:val="bg-BG" w:eastAsia="bg-BG"/>
        </w:rPr>
        <w:t xml:space="preserve"> </w:t>
      </w:r>
    </w:p>
    <w:p w:rsidR="00011BEE" w:rsidRDefault="00011BEE" w:rsidP="001622FD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3B6F00" w:rsidRDefault="003B6F00" w:rsidP="001622FD">
      <w:pPr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p w:rsidR="00B259E7" w:rsidRPr="00B259E7" w:rsidRDefault="00B259E7" w:rsidP="00B259E7">
      <w:pPr>
        <w:rPr>
          <w:b/>
          <w:bCs/>
          <w:lang w:val="bg-BG"/>
        </w:rPr>
      </w:pPr>
      <w:r w:rsidRPr="00B259E7">
        <w:rPr>
          <w:b/>
          <w:bCs/>
          <w:lang w:val="bg-BG"/>
        </w:rPr>
        <w:t>КОАЛИЦИЯ „ГЕРБ-СДС“</w:t>
      </w:r>
    </w:p>
    <w:p w:rsidR="00B259E7" w:rsidRPr="00B259E7" w:rsidRDefault="00B259E7" w:rsidP="00B259E7">
      <w:pPr>
        <w:rPr>
          <w:shd w:val="clear" w:color="auto" w:fill="FFFFFF"/>
        </w:rPr>
      </w:pPr>
      <w:proofErr w:type="spellStart"/>
      <w:r w:rsidRPr="00B259E7">
        <w:rPr>
          <w:shd w:val="clear" w:color="auto" w:fill="FFFFFF"/>
        </w:rPr>
        <w:t>гр</w:t>
      </w:r>
      <w:proofErr w:type="spellEnd"/>
      <w:r w:rsidRPr="00B259E7">
        <w:rPr>
          <w:shd w:val="clear" w:color="auto" w:fill="FFFFFF"/>
        </w:rPr>
        <w:t xml:space="preserve">. </w:t>
      </w:r>
      <w:proofErr w:type="spellStart"/>
      <w:r w:rsidRPr="00B259E7">
        <w:rPr>
          <w:shd w:val="clear" w:color="auto" w:fill="FFFFFF"/>
        </w:rPr>
        <w:t>София</w:t>
      </w:r>
      <w:proofErr w:type="spellEnd"/>
      <w:r w:rsidRPr="00B259E7">
        <w:rPr>
          <w:shd w:val="clear" w:color="auto" w:fill="FFFFFF"/>
        </w:rPr>
        <w:t xml:space="preserve">, </w:t>
      </w:r>
      <w:proofErr w:type="spellStart"/>
      <w:r w:rsidRPr="00B259E7">
        <w:rPr>
          <w:shd w:val="clear" w:color="auto" w:fill="FFFFFF"/>
        </w:rPr>
        <w:t>район</w:t>
      </w:r>
      <w:proofErr w:type="spellEnd"/>
      <w:r w:rsidRPr="00B259E7">
        <w:rPr>
          <w:shd w:val="clear" w:color="auto" w:fill="FFFFFF"/>
        </w:rPr>
        <w:t xml:space="preserve"> </w:t>
      </w:r>
      <w:proofErr w:type="spellStart"/>
      <w:r w:rsidRPr="00B259E7">
        <w:rPr>
          <w:shd w:val="clear" w:color="auto" w:fill="FFFFFF"/>
        </w:rPr>
        <w:t>Триадица</w:t>
      </w:r>
      <w:proofErr w:type="spellEnd"/>
      <w:r w:rsidRPr="00B259E7">
        <w:rPr>
          <w:shd w:val="clear" w:color="auto" w:fill="FFFFFF"/>
        </w:rPr>
        <w:t>,</w:t>
      </w:r>
      <w:r w:rsidRPr="00B259E7">
        <w:br/>
      </w:r>
      <w:r w:rsidRPr="00B259E7">
        <w:rPr>
          <w:shd w:val="clear" w:color="auto" w:fill="FFFFFF"/>
        </w:rPr>
        <w:t xml:space="preserve">НДК, </w:t>
      </w:r>
      <w:proofErr w:type="spellStart"/>
      <w:r w:rsidRPr="00B259E7">
        <w:rPr>
          <w:shd w:val="clear" w:color="auto" w:fill="FFFFFF"/>
        </w:rPr>
        <w:t>Административна</w:t>
      </w:r>
      <w:proofErr w:type="spellEnd"/>
      <w:r w:rsidRPr="00B259E7">
        <w:rPr>
          <w:shd w:val="clear" w:color="auto" w:fill="FFFFFF"/>
        </w:rPr>
        <w:t xml:space="preserve"> </w:t>
      </w:r>
      <w:proofErr w:type="spellStart"/>
      <w:r w:rsidRPr="00B259E7">
        <w:rPr>
          <w:shd w:val="clear" w:color="auto" w:fill="FFFFFF"/>
        </w:rPr>
        <w:t>сграда</w:t>
      </w:r>
      <w:proofErr w:type="spellEnd"/>
      <w:r w:rsidRPr="00B259E7">
        <w:rPr>
          <w:shd w:val="clear" w:color="auto" w:fill="FFFFFF"/>
        </w:rPr>
        <w:t xml:space="preserve">, </w:t>
      </w:r>
      <w:proofErr w:type="spellStart"/>
      <w:r w:rsidRPr="00B259E7">
        <w:rPr>
          <w:shd w:val="clear" w:color="auto" w:fill="FFFFFF"/>
        </w:rPr>
        <w:t>ет</w:t>
      </w:r>
      <w:proofErr w:type="spellEnd"/>
      <w:r w:rsidRPr="00B259E7">
        <w:rPr>
          <w:shd w:val="clear" w:color="auto" w:fill="FFFFFF"/>
        </w:rPr>
        <w:t>. 17,</w:t>
      </w:r>
      <w:r w:rsidRPr="00B259E7">
        <w:br/>
      </w:r>
      <w:r w:rsidRPr="00B259E7">
        <w:rPr>
          <w:shd w:val="clear" w:color="auto" w:fill="FFFFFF"/>
        </w:rPr>
        <w:t>e-mail: </w:t>
      </w:r>
      <w:hyperlink r:id="rId9" w:history="1">
        <w:r w:rsidRPr="00B259E7">
          <w:rPr>
            <w:b/>
            <w:bCs/>
            <w:color w:val="0000FF"/>
            <w:u w:val="single"/>
            <w:shd w:val="clear" w:color="auto" w:fill="FFFFFF"/>
            <w:lang w:val="bg-BG"/>
          </w:rPr>
          <w:t>paunov@gerb.bg</w:t>
        </w:r>
      </w:hyperlink>
    </w:p>
    <w:p w:rsidR="00B259E7" w:rsidRPr="00B259E7" w:rsidRDefault="00B259E7" w:rsidP="00B259E7">
      <w:pPr>
        <w:rPr>
          <w:shd w:val="clear" w:color="auto" w:fill="FFFFFF"/>
          <w:lang w:val="bg-BG"/>
        </w:rPr>
      </w:pPr>
    </w:p>
    <w:p w:rsidR="00B259E7" w:rsidRPr="00B259E7" w:rsidRDefault="00B259E7" w:rsidP="00B259E7">
      <w:pPr>
        <w:rPr>
          <w:b/>
          <w:bCs/>
          <w:color w:val="000000"/>
        </w:rPr>
      </w:pPr>
      <w:r w:rsidRPr="00B259E7">
        <w:rPr>
          <w:b/>
          <w:bCs/>
          <w:color w:val="000000"/>
          <w:lang w:val="bg-BG"/>
        </w:rPr>
        <w:t>КОАЛИЦИЯ „ПРОДЪЛЖАВАМЕ ПРОМЯНАТА</w:t>
      </w:r>
      <w:r>
        <w:rPr>
          <w:b/>
          <w:bCs/>
          <w:color w:val="000000"/>
          <w:lang w:val="bg-BG"/>
        </w:rPr>
        <w:t>-</w:t>
      </w:r>
      <w:r w:rsidR="003919BB">
        <w:rPr>
          <w:b/>
          <w:bCs/>
          <w:color w:val="000000"/>
          <w:lang w:val="bg-BG"/>
        </w:rPr>
        <w:t>ДЕМОКРАТИЧНА БЪЛГАРИЯ</w:t>
      </w:r>
      <w:r w:rsidRPr="00B259E7">
        <w:rPr>
          <w:b/>
          <w:bCs/>
          <w:color w:val="000000"/>
          <w:lang w:val="bg-BG"/>
        </w:rPr>
        <w:t>“</w:t>
      </w:r>
    </w:p>
    <w:p w:rsidR="00B259E7" w:rsidRPr="00B259E7" w:rsidRDefault="00B259E7" w:rsidP="00B259E7">
      <w:pPr>
        <w:rPr>
          <w:shd w:val="clear" w:color="auto" w:fill="FFFFFF"/>
        </w:rPr>
      </w:pPr>
      <w:proofErr w:type="spellStart"/>
      <w:r w:rsidRPr="00B259E7">
        <w:rPr>
          <w:shd w:val="clear" w:color="auto" w:fill="FFFFFF"/>
        </w:rPr>
        <w:t>гр</w:t>
      </w:r>
      <w:proofErr w:type="spellEnd"/>
      <w:r w:rsidRPr="00B259E7">
        <w:rPr>
          <w:shd w:val="clear" w:color="auto" w:fill="FFFFFF"/>
        </w:rPr>
        <w:t xml:space="preserve">. </w:t>
      </w:r>
      <w:proofErr w:type="spellStart"/>
      <w:r w:rsidRPr="00B259E7">
        <w:rPr>
          <w:shd w:val="clear" w:color="auto" w:fill="FFFFFF"/>
        </w:rPr>
        <w:t>София</w:t>
      </w:r>
      <w:proofErr w:type="spellEnd"/>
      <w:r w:rsidRPr="00B259E7">
        <w:rPr>
          <w:shd w:val="clear" w:color="auto" w:fill="FFFFFF"/>
        </w:rPr>
        <w:t>,</w:t>
      </w:r>
    </w:p>
    <w:p w:rsidR="00B259E7" w:rsidRPr="00B259E7" w:rsidRDefault="00B259E7" w:rsidP="00B259E7">
      <w:pPr>
        <w:rPr>
          <w:shd w:val="clear" w:color="auto" w:fill="FFFFFF"/>
        </w:rPr>
      </w:pPr>
      <w:proofErr w:type="spellStart"/>
      <w:r w:rsidRPr="00B259E7">
        <w:rPr>
          <w:shd w:val="clear" w:color="auto" w:fill="FFFFFF"/>
        </w:rPr>
        <w:t>ул</w:t>
      </w:r>
      <w:proofErr w:type="spellEnd"/>
      <w:r w:rsidRPr="00B259E7">
        <w:rPr>
          <w:shd w:val="clear" w:color="auto" w:fill="FFFFFF"/>
        </w:rPr>
        <w:t>. „</w:t>
      </w:r>
      <w:proofErr w:type="spellStart"/>
      <w:r w:rsidRPr="00B259E7">
        <w:rPr>
          <w:shd w:val="clear" w:color="auto" w:fill="FFFFFF"/>
        </w:rPr>
        <w:t>Цар</w:t>
      </w:r>
      <w:proofErr w:type="spellEnd"/>
      <w:r w:rsidRPr="00B259E7">
        <w:rPr>
          <w:shd w:val="clear" w:color="auto" w:fill="FFFFFF"/>
        </w:rPr>
        <w:t xml:space="preserve"> </w:t>
      </w:r>
      <w:proofErr w:type="spellStart"/>
      <w:r w:rsidRPr="00B259E7">
        <w:rPr>
          <w:shd w:val="clear" w:color="auto" w:fill="FFFFFF"/>
        </w:rPr>
        <w:t>Иван</w:t>
      </w:r>
      <w:proofErr w:type="spellEnd"/>
      <w:r w:rsidRPr="00B259E7">
        <w:rPr>
          <w:shd w:val="clear" w:color="auto" w:fill="FFFFFF"/>
        </w:rPr>
        <w:t xml:space="preserve"> </w:t>
      </w:r>
      <w:proofErr w:type="spellStart"/>
      <w:r w:rsidRPr="00B259E7">
        <w:rPr>
          <w:shd w:val="clear" w:color="auto" w:fill="FFFFFF"/>
        </w:rPr>
        <w:t>Асен</w:t>
      </w:r>
      <w:proofErr w:type="spellEnd"/>
      <w:r w:rsidRPr="00B259E7">
        <w:rPr>
          <w:shd w:val="clear" w:color="auto" w:fill="FFFFFF"/>
        </w:rPr>
        <w:t xml:space="preserve"> </w:t>
      </w:r>
      <w:proofErr w:type="gramStart"/>
      <w:r w:rsidRPr="00B259E7">
        <w:rPr>
          <w:shd w:val="clear" w:color="auto" w:fill="FFFFFF"/>
        </w:rPr>
        <w:t>II“ №</w:t>
      </w:r>
      <w:proofErr w:type="gramEnd"/>
      <w:r w:rsidRPr="00B259E7">
        <w:rPr>
          <w:shd w:val="clear" w:color="auto" w:fill="FFFFFF"/>
        </w:rPr>
        <w:t>23А,</w:t>
      </w:r>
    </w:p>
    <w:p w:rsidR="00B259E7" w:rsidRPr="00B259E7" w:rsidRDefault="00B259E7" w:rsidP="00B259E7">
      <w:pPr>
        <w:rPr>
          <w:shd w:val="clear" w:color="auto" w:fill="FFFFFF"/>
        </w:rPr>
      </w:pPr>
      <w:r w:rsidRPr="00B259E7">
        <w:rPr>
          <w:shd w:val="clear" w:color="auto" w:fill="FFFFFF"/>
        </w:rPr>
        <w:t>e-mail: legal@promeni.bg</w:t>
      </w:r>
    </w:p>
    <w:p w:rsidR="00B259E7" w:rsidRPr="00B259E7" w:rsidRDefault="00B259E7" w:rsidP="00B259E7">
      <w:pPr>
        <w:rPr>
          <w:shd w:val="clear" w:color="auto" w:fill="FFFFFF"/>
        </w:rPr>
      </w:pPr>
      <w:r w:rsidRPr="00B259E7">
        <w:rPr>
          <w:shd w:val="clear" w:color="auto" w:fill="FFFFFF"/>
        </w:rPr>
        <w:t>e-mail:</w:t>
      </w:r>
      <w:r w:rsidRPr="00B259E7">
        <w:rPr>
          <w:color w:val="FF0000"/>
          <w:shd w:val="clear" w:color="auto" w:fill="FFFFFF"/>
        </w:rPr>
        <w:t> </w:t>
      </w:r>
      <w:hyperlink r:id="rId10" w:history="1">
        <w:r w:rsidRPr="00B259E7">
          <w:rPr>
            <w:color w:val="0000FF"/>
            <w:u w:val="single"/>
            <w:shd w:val="clear" w:color="auto" w:fill="FFFFFF"/>
          </w:rPr>
          <w:t>contact@promeni.bg</w:t>
        </w:r>
      </w:hyperlink>
    </w:p>
    <w:p w:rsidR="00B259E7" w:rsidRPr="00B259E7" w:rsidRDefault="00B259E7" w:rsidP="00B259E7">
      <w:pPr>
        <w:rPr>
          <w:b/>
          <w:bCs/>
          <w:shd w:val="clear" w:color="auto" w:fill="FFFFFF"/>
          <w:lang w:val="bg-BG"/>
        </w:rPr>
      </w:pPr>
    </w:p>
    <w:p w:rsidR="00B259E7" w:rsidRPr="00B259E7" w:rsidRDefault="00B259E7" w:rsidP="00B259E7">
      <w:pPr>
        <w:rPr>
          <w:shd w:val="clear" w:color="auto" w:fill="FFFFFF"/>
        </w:rPr>
      </w:pPr>
      <w:r w:rsidRPr="00B259E7">
        <w:rPr>
          <w:b/>
          <w:bCs/>
          <w:shd w:val="clear" w:color="auto" w:fill="FFFFFF"/>
          <w:lang w:val="bg-BG"/>
        </w:rPr>
        <w:t>ПАРТИЯ</w:t>
      </w:r>
      <w:r w:rsidRPr="00B259E7">
        <w:rPr>
          <w:b/>
          <w:shd w:val="clear" w:color="auto" w:fill="FFFFFF"/>
        </w:rPr>
        <w:t xml:space="preserve">  „ДВИЖЕНИЕ ЗА ПРАВА И СВОБОДИ“</w:t>
      </w:r>
      <w:r w:rsidRPr="00B259E7">
        <w:rPr>
          <w:b/>
          <w:shd w:val="clear" w:color="auto" w:fill="FFFFFF"/>
        </w:rPr>
        <w:br/>
      </w:r>
      <w:proofErr w:type="spellStart"/>
      <w:r w:rsidRPr="00B259E7">
        <w:rPr>
          <w:shd w:val="clear" w:color="auto" w:fill="FFFFFF"/>
        </w:rPr>
        <w:t>гр</w:t>
      </w:r>
      <w:proofErr w:type="spellEnd"/>
      <w:r w:rsidRPr="00B259E7">
        <w:rPr>
          <w:shd w:val="clear" w:color="auto" w:fill="FFFFFF"/>
        </w:rPr>
        <w:t xml:space="preserve">. </w:t>
      </w:r>
      <w:proofErr w:type="spellStart"/>
      <w:r w:rsidRPr="00B259E7">
        <w:rPr>
          <w:shd w:val="clear" w:color="auto" w:fill="FFFFFF"/>
        </w:rPr>
        <w:t>София</w:t>
      </w:r>
      <w:proofErr w:type="spellEnd"/>
      <w:r w:rsidRPr="00B259E7">
        <w:rPr>
          <w:shd w:val="clear" w:color="auto" w:fill="FFFFFF"/>
        </w:rPr>
        <w:t>,</w:t>
      </w:r>
    </w:p>
    <w:p w:rsidR="00B259E7" w:rsidRPr="00B259E7" w:rsidRDefault="00B259E7" w:rsidP="00B259E7">
      <w:pPr>
        <w:rPr>
          <w:shd w:val="clear" w:color="auto" w:fill="FFFFFF"/>
        </w:rPr>
      </w:pPr>
      <w:proofErr w:type="spellStart"/>
      <w:r w:rsidRPr="00B259E7">
        <w:rPr>
          <w:shd w:val="clear" w:color="auto" w:fill="FFFFFF"/>
        </w:rPr>
        <w:t>бул</w:t>
      </w:r>
      <w:proofErr w:type="spellEnd"/>
      <w:r w:rsidRPr="00B259E7">
        <w:rPr>
          <w:shd w:val="clear" w:color="auto" w:fill="FFFFFF"/>
        </w:rPr>
        <w:t>. „</w:t>
      </w:r>
      <w:proofErr w:type="spellStart"/>
      <w:r w:rsidRPr="00B259E7">
        <w:rPr>
          <w:shd w:val="clear" w:color="auto" w:fill="FFFFFF"/>
        </w:rPr>
        <w:t>Ал</w:t>
      </w:r>
      <w:proofErr w:type="spellEnd"/>
      <w:r w:rsidRPr="00B259E7">
        <w:rPr>
          <w:shd w:val="clear" w:color="auto" w:fill="FFFFFF"/>
        </w:rPr>
        <w:t xml:space="preserve">. </w:t>
      </w:r>
      <w:proofErr w:type="spellStart"/>
      <w:proofErr w:type="gramStart"/>
      <w:r w:rsidRPr="00B259E7">
        <w:rPr>
          <w:shd w:val="clear" w:color="auto" w:fill="FFFFFF"/>
        </w:rPr>
        <w:t>Стамболийски</w:t>
      </w:r>
      <w:proofErr w:type="spellEnd"/>
      <w:r w:rsidRPr="00B259E7">
        <w:rPr>
          <w:shd w:val="clear" w:color="auto" w:fill="FFFFFF"/>
        </w:rPr>
        <w:t>“ №</w:t>
      </w:r>
      <w:proofErr w:type="gramEnd"/>
      <w:r w:rsidRPr="00B259E7">
        <w:rPr>
          <w:shd w:val="clear" w:color="auto" w:fill="FFFFFF"/>
        </w:rPr>
        <w:t>45А,</w:t>
      </w:r>
    </w:p>
    <w:p w:rsidR="00B259E7" w:rsidRPr="00B259E7" w:rsidRDefault="00B259E7" w:rsidP="00B259E7">
      <w:pPr>
        <w:rPr>
          <w:shd w:val="clear" w:color="auto" w:fill="FFFFFF"/>
        </w:rPr>
      </w:pPr>
      <w:proofErr w:type="spellStart"/>
      <w:r w:rsidRPr="00B259E7">
        <w:rPr>
          <w:shd w:val="clear" w:color="auto" w:fill="FFFFFF"/>
        </w:rPr>
        <w:t>факс</w:t>
      </w:r>
      <w:proofErr w:type="spellEnd"/>
      <w:r w:rsidRPr="00B259E7">
        <w:rPr>
          <w:shd w:val="clear" w:color="auto" w:fill="FFFFFF"/>
        </w:rPr>
        <w:t>: 02/ 811 44 42</w:t>
      </w:r>
    </w:p>
    <w:p w:rsidR="00B259E7" w:rsidRPr="00B259E7" w:rsidRDefault="00B259E7" w:rsidP="00B259E7">
      <w:pPr>
        <w:rPr>
          <w:shd w:val="clear" w:color="auto" w:fill="FFFFFF"/>
        </w:rPr>
      </w:pPr>
      <w:r w:rsidRPr="00B259E7">
        <w:rPr>
          <w:shd w:val="clear" w:color="auto" w:fill="FFFFFF"/>
        </w:rPr>
        <w:t xml:space="preserve">e-mail: </w:t>
      </w:r>
      <w:hyperlink r:id="rId11" w:history="1">
        <w:r w:rsidRPr="00B259E7">
          <w:rPr>
            <w:color w:val="0000FF"/>
            <w:u w:val="single"/>
            <w:shd w:val="clear" w:color="auto" w:fill="FFFFFF"/>
          </w:rPr>
          <w:t>chairman@dps.bg</w:t>
        </w:r>
      </w:hyperlink>
    </w:p>
    <w:p w:rsidR="00B259E7" w:rsidRPr="00B259E7" w:rsidRDefault="00B259E7" w:rsidP="00B259E7">
      <w:pPr>
        <w:rPr>
          <w:color w:val="FF0000"/>
          <w:shd w:val="clear" w:color="auto" w:fill="FFFFFF"/>
          <w:lang w:val="bg-BG"/>
        </w:rPr>
      </w:pPr>
    </w:p>
    <w:p w:rsidR="00B259E7" w:rsidRPr="00B259E7" w:rsidRDefault="00B259E7" w:rsidP="00B259E7">
      <w:pPr>
        <w:rPr>
          <w:b/>
          <w:shd w:val="clear" w:color="auto" w:fill="FFFFFF"/>
        </w:rPr>
      </w:pPr>
      <w:r w:rsidRPr="00B259E7">
        <w:rPr>
          <w:b/>
          <w:bCs/>
          <w:shd w:val="clear" w:color="auto" w:fill="FFFFFF"/>
          <w:lang w:val="bg-BG"/>
        </w:rPr>
        <w:t>ПАРТИЯ</w:t>
      </w:r>
      <w:r w:rsidRPr="00B259E7">
        <w:rPr>
          <w:b/>
          <w:shd w:val="clear" w:color="auto" w:fill="FFFFFF"/>
        </w:rPr>
        <w:t xml:space="preserve">  „</w:t>
      </w:r>
      <w:r w:rsidRPr="00B259E7">
        <w:rPr>
          <w:b/>
          <w:shd w:val="clear" w:color="auto" w:fill="FFFFFF"/>
          <w:lang w:val="bg-BG"/>
        </w:rPr>
        <w:t>ВЪЗРАЖДАНЕ</w:t>
      </w:r>
      <w:r w:rsidRPr="00B259E7">
        <w:rPr>
          <w:b/>
          <w:shd w:val="clear" w:color="auto" w:fill="FFFFFF"/>
        </w:rPr>
        <w:t>“</w:t>
      </w:r>
    </w:p>
    <w:p w:rsidR="00B259E7" w:rsidRPr="00B259E7" w:rsidRDefault="00B259E7" w:rsidP="00B259E7">
      <w:proofErr w:type="spellStart"/>
      <w:r w:rsidRPr="00B259E7">
        <w:t>гр</w:t>
      </w:r>
      <w:proofErr w:type="spellEnd"/>
      <w:r w:rsidRPr="00B259E7">
        <w:t xml:space="preserve">. </w:t>
      </w:r>
      <w:proofErr w:type="spellStart"/>
      <w:r w:rsidRPr="00B259E7">
        <w:t>София</w:t>
      </w:r>
      <w:proofErr w:type="spellEnd"/>
      <w:r w:rsidRPr="00B259E7">
        <w:t>,</w:t>
      </w:r>
    </w:p>
    <w:p w:rsidR="00B259E7" w:rsidRPr="00B259E7" w:rsidRDefault="00B259E7" w:rsidP="00B259E7">
      <w:pPr>
        <w:rPr>
          <w:b/>
          <w:shd w:val="clear" w:color="auto" w:fill="FFFFFF"/>
        </w:rPr>
      </w:pPr>
      <w:proofErr w:type="spellStart"/>
      <w:r w:rsidRPr="00B259E7">
        <w:t>бул</w:t>
      </w:r>
      <w:proofErr w:type="spellEnd"/>
      <w:r w:rsidRPr="00B259E7">
        <w:t>. „</w:t>
      </w:r>
      <w:proofErr w:type="spellStart"/>
      <w:r w:rsidRPr="00B259E7">
        <w:t>Христо</w:t>
      </w:r>
      <w:proofErr w:type="spellEnd"/>
      <w:r w:rsidRPr="00B259E7">
        <w:t xml:space="preserve"> </w:t>
      </w:r>
      <w:proofErr w:type="spellStart"/>
      <w:r w:rsidRPr="00B259E7">
        <w:t>Ботев</w:t>
      </w:r>
      <w:proofErr w:type="spellEnd"/>
      <w:r w:rsidRPr="00B259E7">
        <w:t>“ № 111,</w:t>
      </w:r>
      <w:r w:rsidRPr="00B259E7">
        <w:br/>
      </w:r>
      <w:r w:rsidRPr="00B259E7">
        <w:rPr>
          <w:shd w:val="clear" w:color="auto" w:fill="FFFFFF"/>
        </w:rPr>
        <w:t>e-mail</w:t>
      </w:r>
      <w:r w:rsidRPr="00B259E7">
        <w:rPr>
          <w:b/>
          <w:shd w:val="clear" w:color="auto" w:fill="FFFFFF"/>
        </w:rPr>
        <w:t>: </w:t>
      </w:r>
      <w:hyperlink r:id="rId12" w:history="1">
        <w:r w:rsidRPr="00B259E7">
          <w:rPr>
            <w:b/>
            <w:color w:val="0000FF"/>
            <w:u w:val="single"/>
            <w:shd w:val="clear" w:color="auto" w:fill="FFFFFF"/>
          </w:rPr>
          <w:t>vazrazhdane@vazrazhdane.bg</w:t>
        </w:r>
      </w:hyperlink>
    </w:p>
    <w:p w:rsidR="00B259E7" w:rsidRPr="00B259E7" w:rsidRDefault="00B259E7" w:rsidP="00B259E7">
      <w:pPr>
        <w:rPr>
          <w:b/>
          <w:shd w:val="clear" w:color="auto" w:fill="FFFFFF"/>
        </w:rPr>
      </w:pPr>
      <w:r w:rsidRPr="00B259E7">
        <w:rPr>
          <w:b/>
          <w:shd w:val="clear" w:color="auto" w:fill="FFFFFF"/>
        </w:rPr>
        <w:t>e-mail: adv_petrov@abv.bg</w:t>
      </w:r>
    </w:p>
    <w:p w:rsidR="00B259E7" w:rsidRPr="00B259E7" w:rsidRDefault="00B259E7" w:rsidP="00B259E7">
      <w:pPr>
        <w:rPr>
          <w:b/>
          <w:shd w:val="clear" w:color="auto" w:fill="FFFFFF"/>
          <w:lang w:val="bg-BG"/>
        </w:rPr>
      </w:pPr>
    </w:p>
    <w:p w:rsidR="00B259E7" w:rsidRPr="00B259E7" w:rsidRDefault="00B259E7" w:rsidP="00B259E7">
      <w:pPr>
        <w:rPr>
          <w:b/>
          <w:bCs/>
          <w:lang w:val="bg-BG"/>
        </w:rPr>
      </w:pPr>
      <w:r w:rsidRPr="00B259E7">
        <w:rPr>
          <w:b/>
          <w:bCs/>
          <w:lang w:val="bg-BG"/>
        </w:rPr>
        <w:t>КОАЛИЦИЯ „БСП ЗА БЪЛГАРИЯ”</w:t>
      </w:r>
    </w:p>
    <w:p w:rsidR="00B259E7" w:rsidRPr="00B259E7" w:rsidRDefault="00B259E7" w:rsidP="00B259E7">
      <w:pPr>
        <w:rPr>
          <w:shd w:val="clear" w:color="auto" w:fill="FFFFFF"/>
          <w:lang w:val="bg-BG"/>
        </w:rPr>
      </w:pPr>
      <w:r w:rsidRPr="00B259E7">
        <w:rPr>
          <w:shd w:val="clear" w:color="auto" w:fill="FFFFFF"/>
        </w:rPr>
        <w:t xml:space="preserve">1000, </w:t>
      </w:r>
      <w:proofErr w:type="spellStart"/>
      <w:r w:rsidRPr="00B259E7">
        <w:rPr>
          <w:shd w:val="clear" w:color="auto" w:fill="FFFFFF"/>
        </w:rPr>
        <w:t>гр</w:t>
      </w:r>
      <w:proofErr w:type="spellEnd"/>
      <w:r w:rsidRPr="00B259E7">
        <w:rPr>
          <w:shd w:val="clear" w:color="auto" w:fill="FFFFFF"/>
        </w:rPr>
        <w:t xml:space="preserve">. </w:t>
      </w:r>
      <w:proofErr w:type="spellStart"/>
      <w:r w:rsidRPr="00B259E7">
        <w:rPr>
          <w:shd w:val="clear" w:color="auto" w:fill="FFFFFF"/>
        </w:rPr>
        <w:t>София</w:t>
      </w:r>
      <w:proofErr w:type="spellEnd"/>
      <w:r w:rsidRPr="00B259E7">
        <w:rPr>
          <w:shd w:val="clear" w:color="auto" w:fill="FFFFFF"/>
        </w:rPr>
        <w:t>,</w:t>
      </w:r>
      <w:r w:rsidRPr="00B259E7">
        <w:rPr>
          <w:shd w:val="clear" w:color="auto" w:fill="FFFFFF"/>
          <w:lang w:val="bg-BG"/>
        </w:rPr>
        <w:t xml:space="preserve"> Р</w:t>
      </w:r>
      <w:proofErr w:type="spellStart"/>
      <w:r w:rsidRPr="00B259E7">
        <w:rPr>
          <w:shd w:val="clear" w:color="auto" w:fill="FFFFFF"/>
        </w:rPr>
        <w:t>айон</w:t>
      </w:r>
      <w:proofErr w:type="spellEnd"/>
      <w:r w:rsidRPr="00B259E7">
        <w:rPr>
          <w:shd w:val="clear" w:color="auto" w:fill="FFFFFF"/>
        </w:rPr>
        <w:t xml:space="preserve"> </w:t>
      </w:r>
      <w:proofErr w:type="spellStart"/>
      <w:r w:rsidRPr="00B259E7">
        <w:rPr>
          <w:shd w:val="clear" w:color="auto" w:fill="FFFFFF"/>
        </w:rPr>
        <w:t>Възраждане</w:t>
      </w:r>
      <w:proofErr w:type="spellEnd"/>
      <w:r w:rsidRPr="00B259E7">
        <w:rPr>
          <w:shd w:val="clear" w:color="auto" w:fill="FFFFFF"/>
        </w:rPr>
        <w:t>,</w:t>
      </w:r>
      <w:r w:rsidRPr="00B259E7">
        <w:br/>
      </w:r>
      <w:r w:rsidRPr="00B259E7">
        <w:rPr>
          <w:shd w:val="clear" w:color="auto" w:fill="FFFFFF"/>
          <w:lang w:val="bg-BG"/>
        </w:rPr>
        <w:t>у</w:t>
      </w:r>
      <w:r w:rsidRPr="00B259E7">
        <w:rPr>
          <w:shd w:val="clear" w:color="auto" w:fill="FFFFFF"/>
        </w:rPr>
        <w:t>л. „</w:t>
      </w:r>
      <w:proofErr w:type="spellStart"/>
      <w:r w:rsidRPr="00B259E7">
        <w:rPr>
          <w:shd w:val="clear" w:color="auto" w:fill="FFFFFF"/>
        </w:rPr>
        <w:t>Позитано</w:t>
      </w:r>
      <w:proofErr w:type="spellEnd"/>
      <w:r w:rsidRPr="00B259E7">
        <w:rPr>
          <w:shd w:val="clear" w:color="auto" w:fill="FFFFFF"/>
        </w:rPr>
        <w:t>“ № 20,</w:t>
      </w:r>
      <w:r w:rsidRPr="00B259E7">
        <w:rPr>
          <w:shd w:val="clear" w:color="auto" w:fill="FFFFFF"/>
          <w:lang w:val="bg-BG"/>
        </w:rPr>
        <w:t xml:space="preserve"> </w:t>
      </w:r>
      <w:proofErr w:type="spellStart"/>
      <w:r w:rsidRPr="00B259E7">
        <w:rPr>
          <w:shd w:val="clear" w:color="auto" w:fill="FFFFFF"/>
          <w:lang w:val="bg-BG"/>
        </w:rPr>
        <w:t>п.к</w:t>
      </w:r>
      <w:proofErr w:type="spellEnd"/>
      <w:r w:rsidRPr="00B259E7">
        <w:rPr>
          <w:shd w:val="clear" w:color="auto" w:fill="FFFFFF"/>
        </w:rPr>
        <w:t>. 382</w:t>
      </w:r>
    </w:p>
    <w:p w:rsidR="00B259E7" w:rsidRPr="00B259E7" w:rsidRDefault="00B259E7" w:rsidP="00B259E7">
      <w:pPr>
        <w:rPr>
          <w:b/>
          <w:shd w:val="clear" w:color="auto" w:fill="FFFFFF"/>
          <w:lang w:val="bg-BG"/>
        </w:rPr>
      </w:pPr>
      <w:r w:rsidRPr="00B259E7">
        <w:rPr>
          <w:shd w:val="clear" w:color="auto" w:fill="FFFFFF"/>
        </w:rPr>
        <w:t>e-mail: </w:t>
      </w:r>
      <w:hyperlink r:id="rId13" w:history="1">
        <w:r w:rsidRPr="00B259E7">
          <w:rPr>
            <w:b/>
            <w:color w:val="0000FF"/>
            <w:u w:val="single"/>
            <w:shd w:val="clear" w:color="auto" w:fill="FFFFFF"/>
          </w:rPr>
          <w:t>bsp@bsp.bg</w:t>
        </w:r>
      </w:hyperlink>
    </w:p>
    <w:p w:rsidR="00B259E7" w:rsidRPr="00B259E7" w:rsidRDefault="00B259E7" w:rsidP="00B259E7">
      <w:pPr>
        <w:rPr>
          <w:b/>
          <w:bCs/>
          <w:color w:val="000000"/>
          <w:lang w:val="bg-BG"/>
        </w:rPr>
      </w:pPr>
    </w:p>
    <w:p w:rsidR="003919BB" w:rsidRDefault="00865F3E" w:rsidP="00B259E7">
      <w:pPr>
        <w:rPr>
          <w:b/>
          <w:bCs/>
          <w:color w:val="000000"/>
          <w:lang w:val="bg-BG"/>
        </w:rPr>
      </w:pPr>
      <w:r w:rsidRPr="003919BB">
        <w:rPr>
          <w:b/>
          <w:shd w:val="clear" w:color="auto" w:fill="FFFFFF"/>
        </w:rPr>
        <w:t>ПП „ИМА ТАКЪВ НАРОД“</w:t>
      </w:r>
      <w:r w:rsidRPr="003919BB">
        <w:rPr>
          <w:b/>
          <w:shd w:val="clear" w:color="auto" w:fill="FFFFFF"/>
        </w:rPr>
        <w:br/>
      </w:r>
      <w:r w:rsidRPr="00865F3E">
        <w:rPr>
          <w:shd w:val="clear" w:color="auto" w:fill="FFFFFF"/>
        </w:rPr>
        <w:t xml:space="preserve">1463, </w:t>
      </w:r>
      <w:proofErr w:type="spellStart"/>
      <w:r w:rsidRPr="00865F3E">
        <w:rPr>
          <w:shd w:val="clear" w:color="auto" w:fill="FFFFFF"/>
        </w:rPr>
        <w:t>гр</w:t>
      </w:r>
      <w:proofErr w:type="spellEnd"/>
      <w:r w:rsidRPr="00865F3E">
        <w:rPr>
          <w:shd w:val="clear" w:color="auto" w:fill="FFFFFF"/>
        </w:rPr>
        <w:t xml:space="preserve">. </w:t>
      </w:r>
      <w:proofErr w:type="spellStart"/>
      <w:r w:rsidRPr="00865F3E">
        <w:rPr>
          <w:shd w:val="clear" w:color="auto" w:fill="FFFFFF"/>
        </w:rPr>
        <w:t>София</w:t>
      </w:r>
      <w:proofErr w:type="spellEnd"/>
      <w:r w:rsidRPr="00865F3E">
        <w:rPr>
          <w:shd w:val="clear" w:color="auto" w:fill="FFFFFF"/>
        </w:rPr>
        <w:t>,</w:t>
      </w:r>
      <w:r w:rsidRPr="00865F3E">
        <w:rPr>
          <w:shd w:val="clear" w:color="auto" w:fill="FFFFFF"/>
        </w:rPr>
        <w:br/>
      </w:r>
      <w:proofErr w:type="spellStart"/>
      <w:r w:rsidRPr="00865F3E">
        <w:rPr>
          <w:shd w:val="clear" w:color="auto" w:fill="FFFFFF"/>
        </w:rPr>
        <w:t>район</w:t>
      </w:r>
      <w:proofErr w:type="spellEnd"/>
      <w:r w:rsidRPr="00865F3E">
        <w:rPr>
          <w:shd w:val="clear" w:color="auto" w:fill="FFFFFF"/>
        </w:rPr>
        <w:t xml:space="preserve"> „</w:t>
      </w:r>
      <w:proofErr w:type="spellStart"/>
      <w:r w:rsidRPr="00865F3E">
        <w:rPr>
          <w:shd w:val="clear" w:color="auto" w:fill="FFFFFF"/>
        </w:rPr>
        <w:t>Триадица</w:t>
      </w:r>
      <w:proofErr w:type="spellEnd"/>
      <w:r w:rsidRPr="00865F3E">
        <w:rPr>
          <w:shd w:val="clear" w:color="auto" w:fill="FFFFFF"/>
        </w:rPr>
        <w:t>“,</w:t>
      </w:r>
      <w:r w:rsidRPr="00865F3E">
        <w:rPr>
          <w:shd w:val="clear" w:color="auto" w:fill="FFFFFF"/>
        </w:rPr>
        <w:br/>
      </w:r>
      <w:proofErr w:type="spellStart"/>
      <w:r w:rsidRPr="00865F3E">
        <w:rPr>
          <w:shd w:val="clear" w:color="auto" w:fill="FFFFFF"/>
        </w:rPr>
        <w:t>пл</w:t>
      </w:r>
      <w:proofErr w:type="spellEnd"/>
      <w:r w:rsidRPr="00865F3E">
        <w:rPr>
          <w:shd w:val="clear" w:color="auto" w:fill="FFFFFF"/>
        </w:rPr>
        <w:t>. „</w:t>
      </w:r>
      <w:proofErr w:type="spellStart"/>
      <w:r w:rsidRPr="00865F3E">
        <w:rPr>
          <w:shd w:val="clear" w:color="auto" w:fill="FFFFFF"/>
        </w:rPr>
        <w:t>България</w:t>
      </w:r>
      <w:proofErr w:type="spellEnd"/>
      <w:r w:rsidRPr="00865F3E">
        <w:rPr>
          <w:shd w:val="clear" w:color="auto" w:fill="FFFFFF"/>
        </w:rPr>
        <w:t>“ № 1,</w:t>
      </w:r>
      <w:r w:rsidRPr="00865F3E">
        <w:rPr>
          <w:shd w:val="clear" w:color="auto" w:fill="FFFFFF"/>
        </w:rPr>
        <w:br/>
        <w:t xml:space="preserve">НДК, </w:t>
      </w:r>
      <w:proofErr w:type="spellStart"/>
      <w:r w:rsidRPr="00865F3E">
        <w:rPr>
          <w:shd w:val="clear" w:color="auto" w:fill="FFFFFF"/>
        </w:rPr>
        <w:t>зала</w:t>
      </w:r>
      <w:proofErr w:type="spellEnd"/>
      <w:r w:rsidRPr="00865F3E">
        <w:rPr>
          <w:shd w:val="clear" w:color="auto" w:fill="FFFFFF"/>
        </w:rPr>
        <w:t xml:space="preserve"> 12,</w:t>
      </w:r>
      <w:r w:rsidRPr="00865F3E">
        <w:rPr>
          <w:shd w:val="clear" w:color="auto" w:fill="FFFFFF"/>
        </w:rPr>
        <w:br/>
      </w:r>
      <w:proofErr w:type="spellStart"/>
      <w:r w:rsidRPr="00865F3E">
        <w:rPr>
          <w:shd w:val="clear" w:color="auto" w:fill="FFFFFF"/>
        </w:rPr>
        <w:t>тел</w:t>
      </w:r>
      <w:proofErr w:type="spellEnd"/>
      <w:r w:rsidRPr="00865F3E">
        <w:rPr>
          <w:shd w:val="clear" w:color="auto" w:fill="FFFFFF"/>
        </w:rPr>
        <w:t>. 0877 797 307,</w:t>
      </w:r>
      <w:r w:rsidRPr="00865F3E">
        <w:rPr>
          <w:shd w:val="clear" w:color="auto" w:fill="FFFFFF"/>
        </w:rPr>
        <w:br/>
      </w:r>
      <w:proofErr w:type="spellStart"/>
      <w:r w:rsidRPr="00865F3E">
        <w:rPr>
          <w:shd w:val="clear" w:color="auto" w:fill="FFFFFF"/>
        </w:rPr>
        <w:t>e_mail</w:t>
      </w:r>
      <w:proofErr w:type="spellEnd"/>
      <w:r w:rsidRPr="00865F3E">
        <w:rPr>
          <w:shd w:val="clear" w:color="auto" w:fill="FFFFFF"/>
        </w:rPr>
        <w:t>: </w:t>
      </w:r>
      <w:hyperlink r:id="rId14" w:history="1">
        <w:r w:rsidRPr="00865F3E">
          <w:rPr>
            <w:rStyle w:val="Hyperlink"/>
            <w:shd w:val="clear" w:color="auto" w:fill="FFFFFF"/>
          </w:rPr>
          <w:t>office@pp-itn.bg</w:t>
        </w:r>
      </w:hyperlink>
      <w:r w:rsidRPr="00865F3E">
        <w:rPr>
          <w:shd w:val="clear" w:color="auto" w:fill="FFFFFF"/>
        </w:rPr>
        <w:br/>
      </w:r>
    </w:p>
    <w:p w:rsidR="00B259E7" w:rsidRPr="00B259E7" w:rsidRDefault="00B259E7" w:rsidP="00B259E7">
      <w:pPr>
        <w:rPr>
          <w:b/>
          <w:bCs/>
          <w:color w:val="000000"/>
          <w:lang w:val="bg-BG"/>
        </w:rPr>
      </w:pPr>
      <w:r w:rsidRPr="00B259E7">
        <w:rPr>
          <w:b/>
          <w:bCs/>
          <w:color w:val="000000"/>
          <w:lang w:val="bg-BG"/>
        </w:rPr>
        <w:t>ПАРТИИ И КОАЛИЦИИ,</w:t>
      </w:r>
    </w:p>
    <w:p w:rsidR="00B259E7" w:rsidRPr="00B259E7" w:rsidRDefault="00B259E7" w:rsidP="00B259E7">
      <w:pPr>
        <w:rPr>
          <w:b/>
          <w:bCs/>
          <w:color w:val="000000"/>
          <w:lang w:val="bg-BG"/>
        </w:rPr>
      </w:pPr>
      <w:r w:rsidRPr="00B259E7">
        <w:rPr>
          <w:b/>
          <w:bCs/>
          <w:color w:val="000000"/>
          <w:lang w:val="bg-BG"/>
        </w:rPr>
        <w:t>КОИТО НЕ СА ПАРЛАМЕНТАРНО</w:t>
      </w:r>
      <w:r w:rsidRPr="00B259E7">
        <w:rPr>
          <w:b/>
          <w:bCs/>
          <w:color w:val="000000"/>
        </w:rPr>
        <w:t xml:space="preserve"> </w:t>
      </w:r>
      <w:r w:rsidRPr="00B259E7">
        <w:rPr>
          <w:b/>
          <w:bCs/>
          <w:color w:val="000000"/>
          <w:lang w:val="bg-BG"/>
        </w:rPr>
        <w:t xml:space="preserve"> ПРЕДСТАВЕНИ</w:t>
      </w:r>
    </w:p>
    <w:p w:rsidR="00B259E7" w:rsidRPr="00B259E7" w:rsidRDefault="00B259E7" w:rsidP="00B259E7">
      <w:pPr>
        <w:rPr>
          <w:b/>
          <w:bCs/>
          <w:color w:val="000000"/>
          <w:sz w:val="16"/>
          <w:szCs w:val="28"/>
          <w:lang w:val="bg-BG"/>
        </w:rPr>
      </w:pPr>
    </w:p>
    <w:p w:rsidR="00B259E7" w:rsidRPr="00B259E7" w:rsidRDefault="00B259E7" w:rsidP="00B259E7">
      <w:pPr>
        <w:jc w:val="both"/>
        <w:rPr>
          <w:b/>
          <w:bCs/>
          <w:color w:val="000000"/>
          <w:sz w:val="16"/>
          <w:szCs w:val="16"/>
          <w:lang w:val="bg-BG"/>
        </w:rPr>
      </w:pPr>
      <w:r w:rsidRPr="00B259E7">
        <w:rPr>
          <w:b/>
          <w:bCs/>
          <w:color w:val="000000"/>
          <w:sz w:val="28"/>
          <w:szCs w:val="28"/>
          <w:u w:val="single"/>
          <w:lang w:val="bg-BG"/>
        </w:rPr>
        <w:lastRenderedPageBreak/>
        <w:t xml:space="preserve">Относно: Консултации за определяне на състав на Районна избирателна комисия за произвеждане на избори за </w:t>
      </w:r>
      <w:r>
        <w:rPr>
          <w:b/>
          <w:bCs/>
          <w:color w:val="000000"/>
          <w:sz w:val="28"/>
          <w:szCs w:val="28"/>
          <w:u w:val="single"/>
          <w:lang w:val="bg-BG"/>
        </w:rPr>
        <w:t xml:space="preserve">членове за Европейски парламент и за </w:t>
      </w:r>
      <w:r w:rsidRPr="00B259E7">
        <w:rPr>
          <w:b/>
          <w:bCs/>
          <w:color w:val="000000"/>
          <w:sz w:val="28"/>
          <w:szCs w:val="28"/>
          <w:u w:val="single"/>
          <w:lang w:val="bg-BG"/>
        </w:rPr>
        <w:t>народни представители</w:t>
      </w:r>
      <w:r>
        <w:rPr>
          <w:b/>
          <w:bCs/>
          <w:color w:val="000000"/>
          <w:sz w:val="28"/>
          <w:szCs w:val="28"/>
          <w:u w:val="single"/>
          <w:lang w:val="bg-BG"/>
        </w:rPr>
        <w:t>, насрочени за произвеждане на 09 юни 2024 г</w:t>
      </w:r>
      <w:r w:rsidRPr="00B259E7">
        <w:rPr>
          <w:b/>
          <w:bCs/>
          <w:color w:val="000000"/>
          <w:sz w:val="28"/>
          <w:szCs w:val="28"/>
          <w:u w:val="single"/>
          <w:lang w:val="bg-BG"/>
        </w:rPr>
        <w:t xml:space="preserve">. </w:t>
      </w:r>
    </w:p>
    <w:p w:rsidR="00273E6C" w:rsidRDefault="00273E6C" w:rsidP="00B259E7">
      <w:pPr>
        <w:ind w:firstLine="720"/>
        <w:rPr>
          <w:b/>
          <w:bCs/>
          <w:color w:val="000000"/>
          <w:sz w:val="28"/>
          <w:szCs w:val="28"/>
          <w:lang w:val="bg-BG"/>
        </w:rPr>
      </w:pPr>
    </w:p>
    <w:p w:rsidR="00B259E7" w:rsidRPr="00B259E7" w:rsidRDefault="00B259E7" w:rsidP="00B259E7">
      <w:pPr>
        <w:ind w:firstLine="720"/>
        <w:rPr>
          <w:b/>
          <w:bCs/>
          <w:color w:val="000000"/>
          <w:sz w:val="28"/>
          <w:szCs w:val="28"/>
          <w:lang w:val="bg-BG"/>
        </w:rPr>
      </w:pPr>
      <w:r w:rsidRPr="00B259E7">
        <w:rPr>
          <w:b/>
          <w:bCs/>
          <w:color w:val="000000"/>
          <w:sz w:val="28"/>
          <w:szCs w:val="28"/>
          <w:lang w:val="bg-BG"/>
        </w:rPr>
        <w:t xml:space="preserve">УВАЖАЕМИ ГОСПОЖИ И ГОСПОДА, </w:t>
      </w:r>
    </w:p>
    <w:p w:rsidR="00B259E7" w:rsidRPr="00B259E7" w:rsidRDefault="00B259E7" w:rsidP="00B259E7">
      <w:pPr>
        <w:ind w:firstLine="720"/>
        <w:rPr>
          <w:b/>
          <w:bCs/>
          <w:color w:val="000000"/>
          <w:sz w:val="28"/>
          <w:szCs w:val="28"/>
          <w:lang w:val="bg-BG"/>
        </w:rPr>
      </w:pPr>
    </w:p>
    <w:p w:rsidR="00B259E7" w:rsidRPr="00B259E7" w:rsidRDefault="00B259E7" w:rsidP="003919BB">
      <w:pPr>
        <w:pStyle w:val="m"/>
        <w:rPr>
          <w:b/>
          <w:bCs/>
          <w:sz w:val="16"/>
          <w:szCs w:val="16"/>
        </w:rPr>
      </w:pPr>
      <w:r w:rsidRPr="00B259E7">
        <w:rPr>
          <w:b/>
          <w:bCs/>
          <w:sz w:val="28"/>
          <w:szCs w:val="28"/>
        </w:rPr>
        <w:tab/>
      </w:r>
      <w:bookmarkStart w:id="1" w:name="to_paragraph_id44535487"/>
      <w:bookmarkEnd w:id="1"/>
    </w:p>
    <w:p w:rsidR="00593F0E" w:rsidRPr="00593F0E" w:rsidRDefault="00B259E7" w:rsidP="00273E6C">
      <w:pPr>
        <w:shd w:val="clear" w:color="auto" w:fill="FFFFFF"/>
        <w:ind w:firstLine="720"/>
        <w:jc w:val="both"/>
        <w:rPr>
          <w:bCs/>
          <w:color w:val="FF0000"/>
          <w:sz w:val="27"/>
          <w:szCs w:val="27"/>
          <w:lang w:val="bg-BG"/>
        </w:rPr>
      </w:pPr>
      <w:r w:rsidRPr="00B259E7">
        <w:rPr>
          <w:bCs/>
          <w:color w:val="000000"/>
          <w:sz w:val="28"/>
          <w:szCs w:val="28"/>
          <w:lang w:val="bg-BG"/>
        </w:rPr>
        <w:t xml:space="preserve">На основание чл.60, ал.1 и ал.2 от Изборния кодекс, във връзка с </w:t>
      </w:r>
      <w:r w:rsidR="00273E6C" w:rsidRPr="007318F9">
        <w:rPr>
          <w:bCs/>
          <w:color w:val="000000"/>
          <w:sz w:val="28"/>
          <w:szCs w:val="28"/>
          <w:lang w:val="bg-BG"/>
        </w:rPr>
        <w:t>Указ № 100</w:t>
      </w:r>
      <w:r w:rsidR="00557EBB" w:rsidRPr="007318F9">
        <w:rPr>
          <w:bCs/>
          <w:color w:val="000000"/>
          <w:sz w:val="28"/>
          <w:szCs w:val="28"/>
          <w:lang w:val="bg-BG"/>
        </w:rPr>
        <w:t>/09.04.2024 г.</w:t>
      </w:r>
      <w:r w:rsidR="00273E6C" w:rsidRPr="007318F9">
        <w:rPr>
          <w:bCs/>
          <w:color w:val="000000"/>
          <w:sz w:val="28"/>
          <w:szCs w:val="28"/>
          <w:lang w:val="bg-BG"/>
        </w:rPr>
        <w:t xml:space="preserve"> на Президента на Република България за насрочване на </w:t>
      </w:r>
      <w:proofErr w:type="spellStart"/>
      <w:r w:rsidR="00273E6C" w:rsidRPr="007318F9">
        <w:rPr>
          <w:color w:val="000000"/>
          <w:sz w:val="28"/>
          <w:szCs w:val="28"/>
        </w:rPr>
        <w:t>избори</w:t>
      </w:r>
      <w:proofErr w:type="spellEnd"/>
      <w:r w:rsidR="00273E6C" w:rsidRPr="007318F9">
        <w:rPr>
          <w:color w:val="000000"/>
          <w:sz w:val="28"/>
          <w:szCs w:val="28"/>
        </w:rPr>
        <w:t xml:space="preserve"> </w:t>
      </w:r>
      <w:proofErr w:type="spellStart"/>
      <w:r w:rsidR="00273E6C" w:rsidRPr="007318F9">
        <w:rPr>
          <w:color w:val="000000"/>
          <w:sz w:val="28"/>
          <w:szCs w:val="28"/>
        </w:rPr>
        <w:t>за</w:t>
      </w:r>
      <w:proofErr w:type="spellEnd"/>
      <w:r w:rsidR="00273E6C" w:rsidRPr="007318F9">
        <w:rPr>
          <w:color w:val="000000"/>
          <w:sz w:val="28"/>
          <w:szCs w:val="28"/>
        </w:rPr>
        <w:t xml:space="preserve"> </w:t>
      </w:r>
      <w:proofErr w:type="spellStart"/>
      <w:r w:rsidR="00273E6C" w:rsidRPr="007318F9">
        <w:rPr>
          <w:color w:val="000000"/>
          <w:sz w:val="28"/>
          <w:szCs w:val="28"/>
        </w:rPr>
        <w:t>членове</w:t>
      </w:r>
      <w:proofErr w:type="spellEnd"/>
      <w:r w:rsidR="00273E6C" w:rsidRPr="007318F9">
        <w:rPr>
          <w:color w:val="000000"/>
          <w:sz w:val="28"/>
          <w:szCs w:val="28"/>
        </w:rPr>
        <w:t xml:space="preserve"> на </w:t>
      </w:r>
      <w:proofErr w:type="spellStart"/>
      <w:r w:rsidR="00273E6C" w:rsidRPr="007318F9">
        <w:rPr>
          <w:color w:val="000000"/>
          <w:sz w:val="28"/>
          <w:szCs w:val="28"/>
        </w:rPr>
        <w:t>Европейския</w:t>
      </w:r>
      <w:proofErr w:type="spellEnd"/>
      <w:r w:rsidR="00273E6C" w:rsidRPr="007318F9">
        <w:rPr>
          <w:color w:val="000000"/>
          <w:sz w:val="28"/>
          <w:szCs w:val="28"/>
        </w:rPr>
        <w:t xml:space="preserve"> </w:t>
      </w:r>
      <w:proofErr w:type="spellStart"/>
      <w:r w:rsidR="00273E6C" w:rsidRPr="007318F9">
        <w:rPr>
          <w:color w:val="000000"/>
          <w:sz w:val="28"/>
          <w:szCs w:val="28"/>
        </w:rPr>
        <w:t>парламент</w:t>
      </w:r>
      <w:proofErr w:type="spellEnd"/>
      <w:r w:rsidR="00273E6C" w:rsidRPr="007318F9">
        <w:rPr>
          <w:color w:val="000000"/>
          <w:sz w:val="28"/>
          <w:szCs w:val="28"/>
        </w:rPr>
        <w:t xml:space="preserve"> </w:t>
      </w:r>
      <w:proofErr w:type="spellStart"/>
      <w:r w:rsidR="00273E6C" w:rsidRPr="007318F9">
        <w:rPr>
          <w:color w:val="000000"/>
          <w:sz w:val="28"/>
          <w:szCs w:val="28"/>
        </w:rPr>
        <w:t>от</w:t>
      </w:r>
      <w:proofErr w:type="spellEnd"/>
      <w:r w:rsidR="00273E6C" w:rsidRPr="007318F9">
        <w:rPr>
          <w:color w:val="000000"/>
          <w:sz w:val="28"/>
          <w:szCs w:val="28"/>
        </w:rPr>
        <w:t xml:space="preserve"> </w:t>
      </w:r>
      <w:proofErr w:type="spellStart"/>
      <w:r w:rsidR="00273E6C" w:rsidRPr="007318F9">
        <w:rPr>
          <w:color w:val="000000"/>
          <w:sz w:val="28"/>
          <w:szCs w:val="28"/>
        </w:rPr>
        <w:t>Република</w:t>
      </w:r>
      <w:proofErr w:type="spellEnd"/>
      <w:r w:rsidR="00273E6C" w:rsidRPr="007318F9">
        <w:rPr>
          <w:color w:val="000000"/>
          <w:sz w:val="28"/>
          <w:szCs w:val="28"/>
        </w:rPr>
        <w:t xml:space="preserve"> </w:t>
      </w:r>
      <w:proofErr w:type="spellStart"/>
      <w:r w:rsidR="00273E6C" w:rsidRPr="007318F9">
        <w:rPr>
          <w:color w:val="000000"/>
          <w:sz w:val="28"/>
          <w:szCs w:val="28"/>
        </w:rPr>
        <w:t>България</w:t>
      </w:r>
      <w:proofErr w:type="spellEnd"/>
      <w:r w:rsidR="00273E6C" w:rsidRPr="007318F9">
        <w:rPr>
          <w:color w:val="000000"/>
          <w:sz w:val="28"/>
          <w:szCs w:val="28"/>
        </w:rPr>
        <w:t xml:space="preserve"> на 9 </w:t>
      </w:r>
      <w:proofErr w:type="spellStart"/>
      <w:r w:rsidR="00273E6C" w:rsidRPr="007318F9">
        <w:rPr>
          <w:color w:val="000000"/>
          <w:sz w:val="28"/>
          <w:szCs w:val="28"/>
        </w:rPr>
        <w:t>юни</w:t>
      </w:r>
      <w:proofErr w:type="spellEnd"/>
      <w:r w:rsidR="00273E6C" w:rsidRPr="007318F9">
        <w:rPr>
          <w:color w:val="000000"/>
          <w:sz w:val="28"/>
          <w:szCs w:val="28"/>
        </w:rPr>
        <w:t xml:space="preserve"> 2024 г.</w:t>
      </w:r>
      <w:r w:rsidR="003919BB" w:rsidRPr="007318F9">
        <w:rPr>
          <w:color w:val="000000"/>
          <w:sz w:val="28"/>
          <w:szCs w:val="28"/>
          <w:lang w:val="bg-BG"/>
        </w:rPr>
        <w:t xml:space="preserve"> и</w:t>
      </w:r>
      <w:r w:rsidR="00273E6C" w:rsidRPr="007318F9">
        <w:rPr>
          <w:bCs/>
          <w:color w:val="000000"/>
          <w:sz w:val="28"/>
          <w:szCs w:val="28"/>
          <w:lang w:val="bg-BG"/>
        </w:rPr>
        <w:t xml:space="preserve"> Указ № 102</w:t>
      </w:r>
      <w:r w:rsidR="00557EBB" w:rsidRPr="007318F9">
        <w:rPr>
          <w:bCs/>
          <w:color w:val="000000"/>
          <w:sz w:val="28"/>
          <w:szCs w:val="28"/>
          <w:lang w:val="bg-BG"/>
        </w:rPr>
        <w:t>/09.04.2024 г.</w:t>
      </w:r>
      <w:r w:rsidR="00273E6C" w:rsidRPr="007318F9">
        <w:rPr>
          <w:bCs/>
          <w:color w:val="000000"/>
          <w:sz w:val="28"/>
          <w:szCs w:val="28"/>
          <w:lang w:val="bg-BG"/>
        </w:rPr>
        <w:t xml:space="preserve"> </w:t>
      </w:r>
      <w:r w:rsidR="00557EBB" w:rsidRPr="007318F9">
        <w:rPr>
          <w:bCs/>
          <w:color w:val="000000"/>
          <w:sz w:val="28"/>
          <w:szCs w:val="28"/>
          <w:lang w:val="bg-BG"/>
        </w:rPr>
        <w:t xml:space="preserve">на Президента на Република България </w:t>
      </w:r>
      <w:r w:rsidR="00273E6C" w:rsidRPr="007318F9">
        <w:rPr>
          <w:bCs/>
          <w:color w:val="000000"/>
          <w:sz w:val="28"/>
          <w:szCs w:val="28"/>
          <w:lang w:val="bg-BG"/>
        </w:rPr>
        <w:t xml:space="preserve">за насрочване на </w:t>
      </w:r>
      <w:r w:rsidR="00557EBB" w:rsidRPr="007318F9">
        <w:rPr>
          <w:bCs/>
          <w:color w:val="000000"/>
          <w:sz w:val="28"/>
          <w:szCs w:val="28"/>
          <w:lang w:val="bg-BG"/>
        </w:rPr>
        <w:t>и</w:t>
      </w:r>
      <w:r w:rsidR="00273E6C" w:rsidRPr="007318F9">
        <w:rPr>
          <w:bCs/>
          <w:color w:val="000000"/>
          <w:sz w:val="28"/>
          <w:szCs w:val="28"/>
          <w:lang w:val="bg-BG"/>
        </w:rPr>
        <w:t xml:space="preserve">збори за </w:t>
      </w:r>
      <w:r w:rsidR="00557EBB" w:rsidRPr="007318F9">
        <w:rPr>
          <w:bCs/>
          <w:color w:val="000000"/>
          <w:sz w:val="28"/>
          <w:szCs w:val="28"/>
          <w:lang w:val="bg-BG"/>
        </w:rPr>
        <w:t>Н</w:t>
      </w:r>
      <w:r w:rsidR="00273E6C" w:rsidRPr="007318F9">
        <w:rPr>
          <w:bCs/>
          <w:color w:val="000000"/>
          <w:sz w:val="28"/>
          <w:szCs w:val="28"/>
          <w:lang w:val="bg-BG"/>
        </w:rPr>
        <w:t>ародно събрание на 9 юни 2024 г.</w:t>
      </w:r>
      <w:r w:rsidR="00557EBB" w:rsidRPr="007318F9">
        <w:rPr>
          <w:bCs/>
          <w:color w:val="000000"/>
          <w:sz w:val="28"/>
          <w:szCs w:val="28"/>
          <w:lang w:val="bg-BG"/>
        </w:rPr>
        <w:t xml:space="preserve"> /и двата указа обнародвани в Държавен вестник, бр. 32 от 09.04.2024 г</w:t>
      </w:r>
      <w:r w:rsidR="00557EBB" w:rsidRPr="007318F9">
        <w:rPr>
          <w:bCs/>
          <w:i/>
          <w:color w:val="000000"/>
          <w:sz w:val="28"/>
          <w:szCs w:val="28"/>
          <w:lang w:val="bg-BG"/>
        </w:rPr>
        <w:t>./</w:t>
      </w:r>
      <w:r w:rsidRPr="00B259E7">
        <w:rPr>
          <w:bCs/>
          <w:i/>
          <w:color w:val="000000"/>
          <w:sz w:val="28"/>
          <w:szCs w:val="28"/>
          <w:lang w:val="bg-BG"/>
        </w:rPr>
        <w:t>,</w:t>
      </w:r>
      <w:r w:rsidRPr="00B259E7">
        <w:rPr>
          <w:bCs/>
          <w:color w:val="000000"/>
          <w:sz w:val="28"/>
          <w:szCs w:val="28"/>
          <w:lang w:val="bg-BG"/>
        </w:rPr>
        <w:t xml:space="preserve"> свиквам  консултации с представители на парламентарно представените партии и коалиции в 4</w:t>
      </w:r>
      <w:r w:rsidRPr="007318F9">
        <w:rPr>
          <w:bCs/>
          <w:color w:val="000000"/>
          <w:sz w:val="28"/>
          <w:szCs w:val="28"/>
          <w:lang w:val="bg-BG"/>
        </w:rPr>
        <w:t>9</w:t>
      </w:r>
      <w:r w:rsidRPr="00B259E7">
        <w:rPr>
          <w:bCs/>
          <w:color w:val="000000"/>
          <w:sz w:val="28"/>
          <w:szCs w:val="28"/>
          <w:lang w:val="bg-BG"/>
        </w:rPr>
        <w:t>-то Народно събрание</w:t>
      </w:r>
      <w:r w:rsidRPr="00B259E7">
        <w:rPr>
          <w:bCs/>
          <w:sz w:val="28"/>
          <w:szCs w:val="28"/>
          <w:lang w:val="bg-BG"/>
        </w:rPr>
        <w:t>, а именно с: коалиция „ГЕРБ-СДС“, коалиция „Продължаваме промяната</w:t>
      </w:r>
      <w:r w:rsidRPr="007318F9">
        <w:rPr>
          <w:bCs/>
          <w:sz w:val="28"/>
          <w:szCs w:val="28"/>
          <w:lang w:val="bg-BG"/>
        </w:rPr>
        <w:t>-Д</w:t>
      </w:r>
      <w:r w:rsidR="003919BB" w:rsidRPr="007318F9">
        <w:rPr>
          <w:bCs/>
          <w:sz w:val="28"/>
          <w:szCs w:val="28"/>
          <w:lang w:val="bg-BG"/>
        </w:rPr>
        <w:t xml:space="preserve">емократична България, </w:t>
      </w:r>
      <w:r w:rsidRPr="00B259E7">
        <w:rPr>
          <w:bCs/>
          <w:sz w:val="28"/>
          <w:szCs w:val="28"/>
          <w:lang w:val="bg-BG"/>
        </w:rPr>
        <w:t xml:space="preserve">партия „Възраждане“, </w:t>
      </w:r>
      <w:r w:rsidR="003919BB" w:rsidRPr="007318F9">
        <w:rPr>
          <w:bCs/>
          <w:sz w:val="28"/>
          <w:szCs w:val="28"/>
          <w:lang w:val="bg-BG"/>
        </w:rPr>
        <w:t xml:space="preserve">партия </w:t>
      </w:r>
      <w:r w:rsidR="003919BB" w:rsidRPr="00B259E7">
        <w:rPr>
          <w:bCs/>
          <w:sz w:val="28"/>
          <w:szCs w:val="28"/>
          <w:lang w:val="bg-BG"/>
        </w:rPr>
        <w:t xml:space="preserve"> „Д</w:t>
      </w:r>
      <w:r w:rsidR="003919BB" w:rsidRPr="007318F9">
        <w:rPr>
          <w:bCs/>
          <w:sz w:val="28"/>
          <w:szCs w:val="28"/>
          <w:lang w:val="bg-BG"/>
        </w:rPr>
        <w:t>вижение за права и сво</w:t>
      </w:r>
      <w:r w:rsidR="003919BB" w:rsidRPr="003919BB">
        <w:rPr>
          <w:bCs/>
          <w:sz w:val="27"/>
          <w:szCs w:val="27"/>
          <w:lang w:val="bg-BG"/>
        </w:rPr>
        <w:t>боди</w:t>
      </w:r>
      <w:r w:rsidR="003919BB" w:rsidRPr="00B259E7">
        <w:rPr>
          <w:bCs/>
          <w:sz w:val="27"/>
          <w:szCs w:val="27"/>
          <w:lang w:val="bg-BG"/>
        </w:rPr>
        <w:t>“,</w:t>
      </w:r>
      <w:r w:rsidR="00861AAB">
        <w:rPr>
          <w:bCs/>
          <w:sz w:val="27"/>
          <w:szCs w:val="27"/>
          <w:lang w:val="bg-BG"/>
        </w:rPr>
        <w:t xml:space="preserve"> </w:t>
      </w:r>
      <w:r w:rsidRPr="00B259E7">
        <w:rPr>
          <w:bCs/>
          <w:sz w:val="27"/>
          <w:szCs w:val="27"/>
          <w:lang w:val="bg-BG"/>
        </w:rPr>
        <w:t xml:space="preserve">коалиция „БСП за България“, </w:t>
      </w:r>
      <w:r w:rsidR="003919BB" w:rsidRPr="003919BB">
        <w:rPr>
          <w:bCs/>
          <w:sz w:val="27"/>
          <w:szCs w:val="27"/>
          <w:lang w:val="bg-BG"/>
        </w:rPr>
        <w:t>партия „Има такъв народ“</w:t>
      </w:r>
      <w:r w:rsidRPr="00B259E7">
        <w:rPr>
          <w:bCs/>
          <w:sz w:val="27"/>
          <w:szCs w:val="27"/>
          <w:lang w:val="bg-BG"/>
        </w:rPr>
        <w:t xml:space="preserve"> </w:t>
      </w:r>
      <w:r w:rsidRPr="00B259E7">
        <w:rPr>
          <w:bCs/>
          <w:color w:val="000000"/>
          <w:sz w:val="27"/>
          <w:szCs w:val="27"/>
          <w:lang w:val="bg-BG"/>
        </w:rPr>
        <w:t>за определяне състав на Районна избирателна комисия</w:t>
      </w:r>
      <w:r w:rsidRPr="00B259E7">
        <w:rPr>
          <w:b/>
          <w:bCs/>
          <w:sz w:val="27"/>
          <w:szCs w:val="27"/>
          <w:lang w:val="bg-BG"/>
        </w:rPr>
        <w:t xml:space="preserve"> за произвеждане на </w:t>
      </w:r>
      <w:r w:rsidRPr="00B259E7">
        <w:rPr>
          <w:bCs/>
          <w:sz w:val="27"/>
          <w:szCs w:val="27"/>
          <w:lang w:val="bg-BG"/>
        </w:rPr>
        <w:t xml:space="preserve">избори </w:t>
      </w:r>
      <w:r w:rsidR="00D610DA">
        <w:rPr>
          <w:bCs/>
          <w:sz w:val="27"/>
          <w:szCs w:val="27"/>
          <w:lang w:val="bg-BG"/>
        </w:rPr>
        <w:t xml:space="preserve">за членове на </w:t>
      </w:r>
      <w:r w:rsidR="003919BB">
        <w:rPr>
          <w:bCs/>
          <w:sz w:val="27"/>
          <w:szCs w:val="27"/>
          <w:lang w:val="bg-BG"/>
        </w:rPr>
        <w:t>Е</w:t>
      </w:r>
      <w:r w:rsidR="00D610DA">
        <w:rPr>
          <w:bCs/>
          <w:sz w:val="27"/>
          <w:szCs w:val="27"/>
          <w:lang w:val="bg-BG"/>
        </w:rPr>
        <w:t>вропейския п</w:t>
      </w:r>
      <w:r w:rsidR="003919BB">
        <w:rPr>
          <w:bCs/>
          <w:sz w:val="27"/>
          <w:szCs w:val="27"/>
          <w:lang w:val="bg-BG"/>
        </w:rPr>
        <w:t>арламент</w:t>
      </w:r>
      <w:r w:rsidR="00D610DA">
        <w:rPr>
          <w:bCs/>
          <w:sz w:val="27"/>
          <w:szCs w:val="27"/>
          <w:lang w:val="bg-BG"/>
        </w:rPr>
        <w:t xml:space="preserve"> от </w:t>
      </w:r>
      <w:r w:rsidR="003919BB">
        <w:rPr>
          <w:bCs/>
          <w:sz w:val="27"/>
          <w:szCs w:val="27"/>
          <w:lang w:val="bg-BG"/>
        </w:rPr>
        <w:t>Р</w:t>
      </w:r>
      <w:r w:rsidR="00D610DA">
        <w:rPr>
          <w:bCs/>
          <w:sz w:val="27"/>
          <w:szCs w:val="27"/>
          <w:lang w:val="bg-BG"/>
        </w:rPr>
        <w:t xml:space="preserve">епублика България и </w:t>
      </w:r>
      <w:r w:rsidRPr="00B259E7">
        <w:rPr>
          <w:bCs/>
          <w:sz w:val="27"/>
          <w:szCs w:val="27"/>
          <w:lang w:val="bg-BG"/>
        </w:rPr>
        <w:t>за</w:t>
      </w:r>
      <w:r>
        <w:rPr>
          <w:bCs/>
          <w:sz w:val="27"/>
          <w:szCs w:val="27"/>
          <w:lang w:val="bg-BG"/>
        </w:rPr>
        <w:t xml:space="preserve"> </w:t>
      </w:r>
      <w:r w:rsidRPr="00B259E7">
        <w:rPr>
          <w:bCs/>
          <w:sz w:val="27"/>
          <w:szCs w:val="27"/>
          <w:lang w:val="bg-BG"/>
        </w:rPr>
        <w:t xml:space="preserve"> народни представители за Четвърти изборен район – Великотърновски.</w:t>
      </w:r>
      <w:r w:rsidRPr="00B259E7">
        <w:rPr>
          <w:b/>
          <w:bCs/>
          <w:sz w:val="27"/>
          <w:szCs w:val="27"/>
          <w:lang w:val="bg-BG"/>
        </w:rPr>
        <w:t xml:space="preserve"> </w:t>
      </w:r>
    </w:p>
    <w:p w:rsidR="00B259E7" w:rsidRPr="00C90C52" w:rsidRDefault="00B259E7" w:rsidP="00593F0E">
      <w:pPr>
        <w:shd w:val="clear" w:color="auto" w:fill="FFFFFF"/>
        <w:ind w:firstLine="720"/>
        <w:jc w:val="both"/>
        <w:rPr>
          <w:bCs/>
          <w:color w:val="000000"/>
          <w:sz w:val="27"/>
          <w:szCs w:val="27"/>
          <w:lang w:val="bg-BG"/>
        </w:rPr>
      </w:pPr>
      <w:r>
        <w:rPr>
          <w:b/>
          <w:bCs/>
          <w:sz w:val="27"/>
          <w:szCs w:val="27"/>
          <w:lang w:val="bg-BG"/>
        </w:rPr>
        <w:t>Ко</w:t>
      </w:r>
      <w:r w:rsidRPr="00B259E7">
        <w:rPr>
          <w:b/>
          <w:bCs/>
          <w:sz w:val="27"/>
          <w:szCs w:val="27"/>
          <w:lang w:val="bg-BG"/>
        </w:rPr>
        <w:t xml:space="preserve">нсултациите ще се проведат на </w:t>
      </w:r>
      <w:r w:rsidR="00D610DA">
        <w:rPr>
          <w:b/>
          <w:bCs/>
          <w:sz w:val="27"/>
          <w:szCs w:val="27"/>
          <w:lang w:val="bg-BG"/>
        </w:rPr>
        <w:t>1</w:t>
      </w:r>
      <w:r w:rsidR="003919BB">
        <w:rPr>
          <w:b/>
          <w:bCs/>
          <w:sz w:val="27"/>
          <w:szCs w:val="27"/>
          <w:lang w:val="bg-BG"/>
        </w:rPr>
        <w:t>2</w:t>
      </w:r>
      <w:r w:rsidR="00D610DA">
        <w:rPr>
          <w:b/>
          <w:bCs/>
          <w:sz w:val="27"/>
          <w:szCs w:val="27"/>
          <w:lang w:val="bg-BG"/>
        </w:rPr>
        <w:t>.04.2024 г. /</w:t>
      </w:r>
      <w:r w:rsidR="003919BB">
        <w:rPr>
          <w:b/>
          <w:bCs/>
          <w:sz w:val="27"/>
          <w:szCs w:val="27"/>
          <w:lang w:val="bg-BG"/>
        </w:rPr>
        <w:t>петък</w:t>
      </w:r>
      <w:r w:rsidR="00D610DA">
        <w:rPr>
          <w:b/>
          <w:bCs/>
          <w:sz w:val="27"/>
          <w:szCs w:val="27"/>
          <w:lang w:val="bg-BG"/>
        </w:rPr>
        <w:t xml:space="preserve">/ от 10.00 ч. </w:t>
      </w:r>
      <w:r w:rsidRPr="00B259E7">
        <w:rPr>
          <w:bCs/>
          <w:sz w:val="27"/>
          <w:szCs w:val="27"/>
          <w:lang w:val="bg-BG"/>
        </w:rPr>
        <w:t>в „Гербова зала” на Областна администрация – Велико Търново, гр. Велико Търново, пл. Център 2</w:t>
      </w:r>
      <w:r w:rsidRPr="00B259E7">
        <w:rPr>
          <w:b/>
          <w:bCs/>
          <w:sz w:val="27"/>
          <w:szCs w:val="27"/>
          <w:lang w:val="bg-BG"/>
        </w:rPr>
        <w:t xml:space="preserve">, </w:t>
      </w:r>
      <w:r w:rsidRPr="00B259E7">
        <w:rPr>
          <w:bCs/>
          <w:sz w:val="27"/>
          <w:szCs w:val="27"/>
          <w:lang w:val="bg-BG"/>
        </w:rPr>
        <w:t xml:space="preserve">като в консултациите </w:t>
      </w:r>
      <w:r w:rsidRPr="00C90C52">
        <w:rPr>
          <w:bCs/>
          <w:color w:val="000000"/>
          <w:sz w:val="27"/>
          <w:szCs w:val="27"/>
          <w:lang w:val="bg-BG"/>
        </w:rPr>
        <w:t xml:space="preserve">за определяне на състав на Районна избирателна комисия за произвеждане на изборите за членове на Европейския парламент </w:t>
      </w:r>
      <w:r w:rsidR="00593F0E">
        <w:rPr>
          <w:bCs/>
          <w:color w:val="000000"/>
          <w:sz w:val="27"/>
          <w:szCs w:val="27"/>
          <w:lang w:val="bg-BG"/>
        </w:rPr>
        <w:t xml:space="preserve">и за народни представители </w:t>
      </w:r>
      <w:r w:rsidRPr="00C90C52">
        <w:rPr>
          <w:bCs/>
          <w:color w:val="000000"/>
          <w:sz w:val="27"/>
          <w:szCs w:val="27"/>
          <w:lang w:val="bg-BG"/>
        </w:rPr>
        <w:t>може да участват и други партии</w:t>
      </w:r>
      <w:r w:rsidR="00593F0E">
        <w:rPr>
          <w:bCs/>
          <w:color w:val="000000"/>
          <w:sz w:val="27"/>
          <w:szCs w:val="27"/>
          <w:lang w:val="bg-BG"/>
        </w:rPr>
        <w:t xml:space="preserve"> и коалиции</w:t>
      </w:r>
      <w:r w:rsidRPr="00C90C52">
        <w:rPr>
          <w:bCs/>
          <w:color w:val="000000"/>
          <w:sz w:val="27"/>
          <w:szCs w:val="27"/>
          <w:lang w:val="bg-BG"/>
        </w:rPr>
        <w:t>, които не са парламентарно представени, съгласно чл.60, ал.2, изречение второ от Изборния кодекс.</w:t>
      </w:r>
    </w:p>
    <w:p w:rsidR="00B259E7" w:rsidRPr="00B259E7" w:rsidRDefault="00B259E7" w:rsidP="00B259E7">
      <w:pPr>
        <w:tabs>
          <w:tab w:val="left" w:pos="6480"/>
        </w:tabs>
        <w:ind w:firstLine="709"/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Cs/>
          <w:color w:val="000000"/>
          <w:sz w:val="28"/>
          <w:szCs w:val="28"/>
          <w:lang w:val="bg-BG"/>
        </w:rPr>
        <w:t>При провеждане на консултациите</w:t>
      </w:r>
      <w:r w:rsidRPr="00B259E7">
        <w:rPr>
          <w:bCs/>
          <w:color w:val="000000"/>
          <w:sz w:val="27"/>
          <w:szCs w:val="27"/>
          <w:lang w:val="bg-BG"/>
        </w:rPr>
        <w:t>, на основание чл. 60, ал. 3 и ал. 4 от Изборния кодекс, партиите и коалициите представят:</w:t>
      </w:r>
    </w:p>
    <w:p w:rsidR="00B259E7" w:rsidRPr="00B259E7" w:rsidRDefault="00B259E7" w:rsidP="00B259E7">
      <w:pPr>
        <w:numPr>
          <w:ilvl w:val="0"/>
          <w:numId w:val="3"/>
        </w:numPr>
        <w:tabs>
          <w:tab w:val="left" w:pos="0"/>
        </w:tabs>
        <w:ind w:left="709" w:firstLine="709"/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/>
          <w:bCs/>
          <w:color w:val="000000"/>
          <w:sz w:val="27"/>
          <w:szCs w:val="27"/>
          <w:lang w:val="bg-BG"/>
        </w:rPr>
        <w:t>Писмено предложение за състав на РИК</w:t>
      </w:r>
      <w:r w:rsidRPr="00B259E7">
        <w:rPr>
          <w:bCs/>
          <w:color w:val="000000"/>
          <w:sz w:val="27"/>
          <w:szCs w:val="27"/>
          <w:lang w:val="bg-BG"/>
        </w:rPr>
        <w:t xml:space="preserve">, което съдържа имената на предложените лица, единен граждански номер, длъжност в комисията, образование, специалност, </w:t>
      </w:r>
      <w:r w:rsidRPr="00B259E7">
        <w:rPr>
          <w:bCs/>
          <w:sz w:val="27"/>
          <w:szCs w:val="27"/>
          <w:lang w:val="bg-BG"/>
        </w:rPr>
        <w:t xml:space="preserve">телефон за контакт </w:t>
      </w:r>
      <w:r w:rsidRPr="00B259E7">
        <w:rPr>
          <w:bCs/>
          <w:color w:val="000000"/>
          <w:sz w:val="27"/>
          <w:szCs w:val="27"/>
          <w:lang w:val="bg-BG"/>
        </w:rPr>
        <w:t>и партията или коалицията, която ги предлага;</w:t>
      </w:r>
    </w:p>
    <w:p w:rsidR="003919BB" w:rsidRPr="003919BB" w:rsidRDefault="003919BB" w:rsidP="005D3799">
      <w:pPr>
        <w:numPr>
          <w:ilvl w:val="0"/>
          <w:numId w:val="3"/>
        </w:numPr>
        <w:tabs>
          <w:tab w:val="left" w:pos="0"/>
        </w:tabs>
        <w:ind w:left="709" w:firstLine="709"/>
        <w:jc w:val="both"/>
        <w:rPr>
          <w:bCs/>
          <w:color w:val="FF0000"/>
          <w:sz w:val="27"/>
          <w:szCs w:val="27"/>
          <w:lang w:val="bg-BG"/>
        </w:rPr>
      </w:pPr>
      <w:r w:rsidRPr="003919BB">
        <w:rPr>
          <w:b/>
          <w:bCs/>
          <w:sz w:val="27"/>
          <w:szCs w:val="27"/>
          <w:lang w:val="bg-BG"/>
        </w:rPr>
        <w:t>Заверено копие</w:t>
      </w:r>
      <w:r w:rsidR="00B259E7" w:rsidRPr="00B259E7">
        <w:rPr>
          <w:b/>
          <w:bCs/>
          <w:sz w:val="27"/>
          <w:szCs w:val="27"/>
          <w:lang w:val="bg-BG"/>
        </w:rPr>
        <w:t xml:space="preserve"> на удостоверение за актуално правно състояние на партията, издадено не по-рано от датата на насрочване на изборите -  </w:t>
      </w:r>
      <w:r w:rsidR="00593F0E" w:rsidRPr="003919BB">
        <w:rPr>
          <w:b/>
          <w:bCs/>
          <w:sz w:val="27"/>
          <w:szCs w:val="27"/>
          <w:lang w:val="bg-BG"/>
        </w:rPr>
        <w:t xml:space="preserve">09.04.2024 </w:t>
      </w:r>
      <w:r w:rsidR="00B259E7" w:rsidRPr="00B259E7">
        <w:rPr>
          <w:b/>
          <w:bCs/>
          <w:sz w:val="27"/>
          <w:szCs w:val="27"/>
          <w:lang w:val="bg-BG"/>
        </w:rPr>
        <w:t>г.</w:t>
      </w:r>
      <w:r w:rsidR="00B259E7" w:rsidRPr="00B259E7">
        <w:rPr>
          <w:bCs/>
          <w:sz w:val="27"/>
          <w:szCs w:val="27"/>
          <w:lang w:val="bg-BG"/>
        </w:rPr>
        <w:t xml:space="preserve">, или </w:t>
      </w:r>
      <w:r w:rsidR="00B259E7" w:rsidRPr="00B259E7">
        <w:rPr>
          <w:b/>
          <w:bCs/>
          <w:sz w:val="27"/>
          <w:szCs w:val="27"/>
          <w:lang w:val="bg-BG"/>
        </w:rPr>
        <w:t xml:space="preserve">заверено копие </w:t>
      </w:r>
      <w:r w:rsidR="00B259E7" w:rsidRPr="00B259E7">
        <w:rPr>
          <w:b/>
          <w:bCs/>
          <w:color w:val="000000"/>
          <w:sz w:val="27"/>
          <w:szCs w:val="27"/>
          <w:lang w:val="bg-BG"/>
        </w:rPr>
        <w:t>от решение за образуване на коалицията</w:t>
      </w:r>
      <w:r w:rsidR="00B259E7" w:rsidRPr="00B259E7">
        <w:rPr>
          <w:bCs/>
          <w:color w:val="000000"/>
          <w:sz w:val="27"/>
          <w:szCs w:val="27"/>
          <w:lang w:val="bg-BG"/>
        </w:rPr>
        <w:t xml:space="preserve">, с което се удостоверяват пълномощията на лицата, представляващи съответната партия или  коалиция. </w:t>
      </w:r>
    </w:p>
    <w:p w:rsidR="00B259E7" w:rsidRPr="00B259E7" w:rsidRDefault="00B259E7" w:rsidP="005D3799">
      <w:pPr>
        <w:numPr>
          <w:ilvl w:val="0"/>
          <w:numId w:val="3"/>
        </w:numPr>
        <w:tabs>
          <w:tab w:val="left" w:pos="0"/>
        </w:tabs>
        <w:ind w:left="709" w:firstLine="709"/>
        <w:jc w:val="both"/>
        <w:rPr>
          <w:bCs/>
          <w:color w:val="FF0000"/>
          <w:sz w:val="27"/>
          <w:szCs w:val="27"/>
          <w:lang w:val="bg-BG"/>
        </w:rPr>
      </w:pPr>
      <w:r w:rsidRPr="00B259E7">
        <w:rPr>
          <w:b/>
          <w:bCs/>
          <w:color w:val="000000"/>
          <w:sz w:val="27"/>
          <w:szCs w:val="27"/>
          <w:lang w:val="bg-BG"/>
        </w:rPr>
        <w:t>Пълномощно от лицата, представляващи съответната партия или коалиция</w:t>
      </w:r>
      <w:r w:rsidRPr="00B259E7">
        <w:rPr>
          <w:bCs/>
          <w:color w:val="000000"/>
          <w:sz w:val="27"/>
          <w:szCs w:val="27"/>
          <w:lang w:val="bg-BG"/>
        </w:rPr>
        <w:t>, в случаите, когато в консултациите участват упълномощени лица;</w:t>
      </w:r>
    </w:p>
    <w:p w:rsidR="00B259E7" w:rsidRPr="00B259E7" w:rsidRDefault="00B259E7" w:rsidP="00B259E7">
      <w:pPr>
        <w:numPr>
          <w:ilvl w:val="0"/>
          <w:numId w:val="3"/>
        </w:numPr>
        <w:tabs>
          <w:tab w:val="left" w:pos="0"/>
        </w:tabs>
        <w:ind w:left="709" w:firstLine="709"/>
        <w:jc w:val="both"/>
        <w:rPr>
          <w:bCs/>
          <w:sz w:val="27"/>
          <w:szCs w:val="27"/>
          <w:lang w:val="bg-BG"/>
        </w:rPr>
      </w:pPr>
      <w:r w:rsidRPr="00B259E7">
        <w:rPr>
          <w:b/>
          <w:bCs/>
          <w:sz w:val="27"/>
          <w:szCs w:val="27"/>
          <w:u w:val="single"/>
          <w:lang w:val="bg-BG"/>
        </w:rPr>
        <w:t>Копие</w:t>
      </w:r>
      <w:r w:rsidRPr="00B259E7">
        <w:rPr>
          <w:b/>
          <w:bCs/>
          <w:sz w:val="27"/>
          <w:szCs w:val="27"/>
          <w:lang w:val="bg-BG"/>
        </w:rPr>
        <w:t xml:space="preserve"> от диплома за завършено висше образование или </w:t>
      </w:r>
      <w:r w:rsidRPr="00B259E7">
        <w:rPr>
          <w:b/>
          <w:bCs/>
          <w:sz w:val="27"/>
          <w:szCs w:val="27"/>
          <w:u w:val="single"/>
          <w:lang w:val="bg-BG"/>
        </w:rPr>
        <w:t xml:space="preserve">оригинал </w:t>
      </w:r>
      <w:r w:rsidRPr="00B259E7">
        <w:rPr>
          <w:b/>
          <w:bCs/>
          <w:sz w:val="27"/>
          <w:szCs w:val="27"/>
          <w:lang w:val="bg-BG"/>
        </w:rPr>
        <w:t>на уверение за завършено висше образование</w:t>
      </w:r>
      <w:r w:rsidRPr="00B259E7">
        <w:rPr>
          <w:bCs/>
          <w:sz w:val="27"/>
          <w:szCs w:val="27"/>
          <w:lang w:val="bg-BG"/>
        </w:rPr>
        <w:t xml:space="preserve"> от съответното висше училище (ако все още няма издадена диплома). В случай, че документът за завършено висше образование е издаден на чужд език, същият се представя с легализиран превод на български език;</w:t>
      </w:r>
    </w:p>
    <w:p w:rsidR="00B259E7" w:rsidRPr="00B259E7" w:rsidRDefault="00461CD9" w:rsidP="00B259E7">
      <w:pPr>
        <w:numPr>
          <w:ilvl w:val="0"/>
          <w:numId w:val="3"/>
        </w:numPr>
        <w:tabs>
          <w:tab w:val="left" w:pos="0"/>
        </w:tabs>
        <w:ind w:left="709" w:firstLine="709"/>
        <w:jc w:val="both"/>
        <w:rPr>
          <w:bCs/>
          <w:color w:val="000000"/>
          <w:sz w:val="27"/>
          <w:szCs w:val="27"/>
          <w:lang w:val="bg-BG"/>
        </w:rPr>
      </w:pPr>
      <w:r>
        <w:rPr>
          <w:b/>
          <w:bCs/>
          <w:color w:val="000000"/>
          <w:sz w:val="27"/>
          <w:szCs w:val="27"/>
          <w:lang w:val="bg-BG"/>
        </w:rPr>
        <w:t>Към п</w:t>
      </w:r>
      <w:r w:rsidR="00B259E7" w:rsidRPr="00B259E7">
        <w:rPr>
          <w:b/>
          <w:bCs/>
          <w:color w:val="000000"/>
          <w:sz w:val="27"/>
          <w:szCs w:val="27"/>
          <w:lang w:val="bg-BG"/>
        </w:rPr>
        <w:t xml:space="preserve">редложение </w:t>
      </w:r>
      <w:r>
        <w:rPr>
          <w:b/>
          <w:bCs/>
          <w:color w:val="000000"/>
          <w:sz w:val="27"/>
          <w:szCs w:val="27"/>
          <w:lang w:val="bg-BG"/>
        </w:rPr>
        <w:t xml:space="preserve">по т.1, </w:t>
      </w:r>
      <w:r w:rsidR="00B259E7" w:rsidRPr="00B259E7">
        <w:rPr>
          <w:b/>
          <w:bCs/>
          <w:color w:val="000000"/>
          <w:sz w:val="27"/>
          <w:szCs w:val="27"/>
          <w:lang w:val="bg-BG"/>
        </w:rPr>
        <w:t xml:space="preserve">партиите и коалициите </w:t>
      </w:r>
      <w:r>
        <w:rPr>
          <w:b/>
          <w:bCs/>
          <w:color w:val="000000"/>
          <w:sz w:val="27"/>
          <w:szCs w:val="27"/>
          <w:lang w:val="bg-BG"/>
        </w:rPr>
        <w:t>представят списък на резервните членове</w:t>
      </w:r>
      <w:r w:rsidR="00B259E7" w:rsidRPr="00B259E7">
        <w:rPr>
          <w:bCs/>
          <w:color w:val="000000"/>
          <w:sz w:val="27"/>
          <w:szCs w:val="27"/>
          <w:lang w:val="bg-BG"/>
        </w:rPr>
        <w:t>, които да заместят предложените от тях лица в случаите по чл. 51, ал. 2 от Изборния кодекс или когато член на комисията не участва в заседанията й повече от 10 дни. /Заместването се извършва с решение на Централната избирателна комисия/</w:t>
      </w:r>
      <w:r w:rsidR="00B259E7" w:rsidRPr="00B259E7">
        <w:rPr>
          <w:bCs/>
          <w:sz w:val="27"/>
          <w:szCs w:val="27"/>
          <w:lang w:val="bg-BG"/>
        </w:rPr>
        <w:t>;</w:t>
      </w:r>
    </w:p>
    <w:p w:rsidR="007318F9" w:rsidRPr="007318F9" w:rsidRDefault="00B259E7" w:rsidP="00CA6F7C">
      <w:pPr>
        <w:numPr>
          <w:ilvl w:val="0"/>
          <w:numId w:val="3"/>
        </w:numPr>
        <w:tabs>
          <w:tab w:val="left" w:pos="0"/>
        </w:tabs>
        <w:ind w:left="709" w:firstLine="540"/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/>
          <w:bCs/>
          <w:color w:val="000000"/>
          <w:sz w:val="27"/>
          <w:szCs w:val="27"/>
          <w:lang w:val="bg-BG"/>
        </w:rPr>
        <w:t>Декларация за съгласие</w:t>
      </w:r>
      <w:r w:rsidRPr="00B259E7">
        <w:rPr>
          <w:bCs/>
          <w:color w:val="000000"/>
          <w:sz w:val="27"/>
          <w:szCs w:val="27"/>
          <w:lang w:val="bg-BG"/>
        </w:rPr>
        <w:t xml:space="preserve"> от всяко лице да бъде предложено за член на РИК и че отговаря на изискванията на Изборния кодекс /</w:t>
      </w:r>
      <w:r w:rsidRPr="00B259E7">
        <w:rPr>
          <w:bCs/>
          <w:sz w:val="27"/>
          <w:szCs w:val="27"/>
          <w:lang w:val="bg-BG"/>
        </w:rPr>
        <w:t>приложение към Решение на Централна избирателна комисия-</w:t>
      </w:r>
      <w:proofErr w:type="spellStart"/>
      <w:r w:rsidRPr="00B259E7">
        <w:rPr>
          <w:bCs/>
          <w:sz w:val="27"/>
          <w:szCs w:val="27"/>
          <w:lang w:val="bg-BG"/>
        </w:rPr>
        <w:t>гр.Софи</w:t>
      </w:r>
      <w:r w:rsidR="003919BB" w:rsidRPr="007318F9">
        <w:rPr>
          <w:bCs/>
          <w:sz w:val="27"/>
          <w:szCs w:val="27"/>
          <w:lang w:val="bg-BG"/>
        </w:rPr>
        <w:t>я</w:t>
      </w:r>
      <w:proofErr w:type="spellEnd"/>
      <w:r w:rsidR="003919BB" w:rsidRPr="007318F9">
        <w:rPr>
          <w:bCs/>
          <w:sz w:val="27"/>
          <w:szCs w:val="27"/>
          <w:lang w:val="bg-BG"/>
        </w:rPr>
        <w:t>/</w:t>
      </w:r>
      <w:r w:rsidR="007318F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B259E7" w:rsidRPr="00B259E7" w:rsidRDefault="007318F9" w:rsidP="007318F9">
      <w:pPr>
        <w:tabs>
          <w:tab w:val="left" w:pos="0"/>
        </w:tabs>
        <w:ind w:left="709"/>
        <w:jc w:val="both"/>
        <w:rPr>
          <w:bCs/>
          <w:color w:val="000000"/>
          <w:sz w:val="27"/>
          <w:szCs w:val="27"/>
          <w:lang w:val="bg-BG"/>
        </w:rPr>
      </w:pPr>
      <w:r>
        <w:rPr>
          <w:b/>
          <w:bCs/>
          <w:color w:val="000000"/>
          <w:sz w:val="27"/>
          <w:szCs w:val="27"/>
          <w:lang w:val="bg-BG"/>
        </w:rPr>
        <w:tab/>
      </w:r>
      <w:r>
        <w:rPr>
          <w:b/>
          <w:bCs/>
          <w:color w:val="000000"/>
          <w:sz w:val="27"/>
          <w:szCs w:val="27"/>
          <w:lang w:val="bg-BG"/>
        </w:rPr>
        <w:tab/>
      </w:r>
      <w:r w:rsidR="00B259E7" w:rsidRPr="00B259E7">
        <w:rPr>
          <w:bCs/>
          <w:color w:val="000000"/>
          <w:sz w:val="27"/>
          <w:szCs w:val="27"/>
          <w:lang w:val="bg-BG"/>
        </w:rPr>
        <w:t xml:space="preserve">Горепосочените документи </w:t>
      </w:r>
      <w:r w:rsidR="00B259E7" w:rsidRPr="00B259E7">
        <w:rPr>
          <w:b/>
          <w:bCs/>
          <w:color w:val="000000"/>
          <w:sz w:val="27"/>
          <w:szCs w:val="27"/>
          <w:lang w:val="bg-BG"/>
        </w:rPr>
        <w:t>остават неразделна част</w:t>
      </w:r>
      <w:r w:rsidR="00B259E7" w:rsidRPr="00B259E7">
        <w:rPr>
          <w:bCs/>
          <w:color w:val="000000"/>
          <w:sz w:val="27"/>
          <w:szCs w:val="27"/>
          <w:lang w:val="bg-BG"/>
        </w:rPr>
        <w:t xml:space="preserve"> към протокола от проведените консултации и се изпращат ведно с последния от областен управител на Централната избирателна комисия.</w:t>
      </w:r>
    </w:p>
    <w:p w:rsidR="00B259E7" w:rsidRPr="00B259E7" w:rsidRDefault="00B259E7" w:rsidP="00B259E7">
      <w:pPr>
        <w:tabs>
          <w:tab w:val="left" w:pos="6480"/>
        </w:tabs>
        <w:ind w:firstLine="709"/>
        <w:jc w:val="both"/>
        <w:rPr>
          <w:bCs/>
          <w:sz w:val="27"/>
          <w:szCs w:val="27"/>
          <w:lang w:val="bg-BG"/>
        </w:rPr>
      </w:pPr>
      <w:r w:rsidRPr="00B259E7">
        <w:rPr>
          <w:bCs/>
          <w:sz w:val="27"/>
          <w:szCs w:val="27"/>
          <w:lang w:val="bg-BG"/>
        </w:rPr>
        <w:t>При изготвяне на предложенията, моля да имате предвид, че съгласно чл. 61</w:t>
      </w:r>
      <w:r w:rsidR="00461CD9">
        <w:rPr>
          <w:bCs/>
          <w:sz w:val="27"/>
          <w:szCs w:val="27"/>
          <w:lang w:val="bg-BG"/>
        </w:rPr>
        <w:t xml:space="preserve"> от </w:t>
      </w:r>
      <w:r w:rsidRPr="00B259E7">
        <w:rPr>
          <w:bCs/>
          <w:sz w:val="27"/>
          <w:szCs w:val="27"/>
          <w:lang w:val="bg-BG"/>
        </w:rPr>
        <w:t>Изборния кодекс съставът на РИК за Четвърти изборен район - Великотърновски е както следва:</w:t>
      </w:r>
    </w:p>
    <w:p w:rsidR="00B259E7" w:rsidRPr="00B259E7" w:rsidRDefault="00B259E7" w:rsidP="00B259E7">
      <w:pPr>
        <w:tabs>
          <w:tab w:val="left" w:pos="6480"/>
        </w:tabs>
        <w:ind w:firstLine="709"/>
        <w:jc w:val="both"/>
        <w:rPr>
          <w:b/>
          <w:bCs/>
          <w:color w:val="000000"/>
          <w:sz w:val="27"/>
          <w:szCs w:val="27"/>
          <w:lang w:val="bg-BG"/>
        </w:rPr>
      </w:pPr>
      <w:r w:rsidRPr="00B259E7">
        <w:rPr>
          <w:b/>
          <w:bCs/>
          <w:color w:val="000000"/>
          <w:sz w:val="27"/>
          <w:szCs w:val="27"/>
          <w:lang w:val="bg-BG"/>
        </w:rPr>
        <w:t>1. Състав на Районна избирателна комисия:</w:t>
      </w:r>
    </w:p>
    <w:p w:rsidR="00B259E7" w:rsidRPr="00B259E7" w:rsidRDefault="00B259E7" w:rsidP="00B259E7">
      <w:pPr>
        <w:numPr>
          <w:ilvl w:val="0"/>
          <w:numId w:val="1"/>
        </w:numPr>
        <w:tabs>
          <w:tab w:val="left" w:pos="0"/>
        </w:tabs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Cs/>
          <w:color w:val="000000"/>
          <w:sz w:val="27"/>
          <w:szCs w:val="27"/>
          <w:lang w:val="bg-BG"/>
        </w:rPr>
        <w:t>Районната избирателна комисия се състои от председател, двама заместник-председатели, секретар и членове.</w:t>
      </w:r>
    </w:p>
    <w:p w:rsidR="00B259E7" w:rsidRPr="00B259E7" w:rsidRDefault="00B259E7" w:rsidP="00B259E7">
      <w:pPr>
        <w:numPr>
          <w:ilvl w:val="0"/>
          <w:numId w:val="1"/>
        </w:numPr>
        <w:tabs>
          <w:tab w:val="left" w:pos="0"/>
        </w:tabs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Cs/>
          <w:color w:val="000000"/>
          <w:sz w:val="27"/>
          <w:szCs w:val="27"/>
          <w:lang w:val="bg-BG"/>
        </w:rPr>
        <w:t>Представителите на една партия или коалиция не могат да имат мнозинство в РИК.</w:t>
      </w:r>
    </w:p>
    <w:p w:rsidR="00B259E7" w:rsidRPr="00B259E7" w:rsidRDefault="00B259E7" w:rsidP="00B259E7">
      <w:pPr>
        <w:numPr>
          <w:ilvl w:val="0"/>
          <w:numId w:val="1"/>
        </w:numPr>
        <w:tabs>
          <w:tab w:val="left" w:pos="0"/>
        </w:tabs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Cs/>
          <w:color w:val="000000"/>
          <w:sz w:val="27"/>
          <w:szCs w:val="27"/>
          <w:lang w:val="bg-BG"/>
        </w:rPr>
        <w:t xml:space="preserve">Председателят, заместник-председателите и секретарят не могат да бъдат от една и съща партия или коалиция. </w:t>
      </w:r>
    </w:p>
    <w:p w:rsidR="00B259E7" w:rsidRPr="00B259E7" w:rsidRDefault="00B259E7" w:rsidP="00B259E7">
      <w:pPr>
        <w:numPr>
          <w:ilvl w:val="0"/>
          <w:numId w:val="1"/>
        </w:numPr>
        <w:tabs>
          <w:tab w:val="left" w:pos="0"/>
        </w:tabs>
        <w:jc w:val="both"/>
        <w:rPr>
          <w:bCs/>
          <w:sz w:val="27"/>
          <w:szCs w:val="27"/>
          <w:lang w:val="bg-BG"/>
        </w:rPr>
      </w:pPr>
      <w:r w:rsidRPr="00B259E7">
        <w:rPr>
          <w:sz w:val="27"/>
          <w:szCs w:val="27"/>
          <w:shd w:val="clear" w:color="auto" w:fill="FFFFFF"/>
          <w:lang w:val="bg-BG"/>
        </w:rPr>
        <w:t>Всяка парламентарно представена партия или коалиция има право на поне един член във всяка РИК</w:t>
      </w:r>
      <w:r w:rsidRPr="00B259E7">
        <w:rPr>
          <w:sz w:val="27"/>
          <w:szCs w:val="27"/>
          <w:shd w:val="clear" w:color="auto" w:fill="FFFFFF"/>
        </w:rPr>
        <w:t>.</w:t>
      </w:r>
    </w:p>
    <w:p w:rsidR="00B259E7" w:rsidRDefault="00B259E7" w:rsidP="00B259E7">
      <w:pPr>
        <w:tabs>
          <w:tab w:val="left" w:pos="6480"/>
        </w:tabs>
        <w:ind w:firstLine="709"/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/>
          <w:bCs/>
          <w:color w:val="000000"/>
          <w:sz w:val="27"/>
          <w:szCs w:val="27"/>
          <w:lang w:val="bg-BG"/>
        </w:rPr>
        <w:t xml:space="preserve">2. Общ брой членове на РИК – Велико Търново – 13 членове </w:t>
      </w:r>
      <w:r w:rsidRPr="00B259E7">
        <w:rPr>
          <w:bCs/>
          <w:color w:val="000000"/>
          <w:sz w:val="27"/>
          <w:szCs w:val="27"/>
          <w:lang w:val="bg-BG"/>
        </w:rPr>
        <w:t xml:space="preserve">/съгласно чл.61, ал.4, т.1 от Изборен кодекс/, </w:t>
      </w:r>
      <w:r w:rsidRPr="00B259E7">
        <w:rPr>
          <w:b/>
          <w:bCs/>
          <w:color w:val="000000"/>
          <w:sz w:val="27"/>
          <w:szCs w:val="27"/>
          <w:lang w:val="bg-BG"/>
        </w:rPr>
        <w:t>в това число председател, двама заместник-председатели и секретар</w:t>
      </w:r>
      <w:r w:rsidRPr="00B259E7">
        <w:rPr>
          <w:bCs/>
          <w:color w:val="000000"/>
          <w:sz w:val="27"/>
          <w:szCs w:val="27"/>
          <w:lang w:val="bg-BG"/>
        </w:rPr>
        <w:t xml:space="preserve">, като се спазва съотношението между </w:t>
      </w:r>
      <w:proofErr w:type="spellStart"/>
      <w:r w:rsidR="000567F5" w:rsidRPr="000567F5">
        <w:rPr>
          <w:bCs/>
          <w:color w:val="000000"/>
          <w:sz w:val="27"/>
          <w:szCs w:val="27"/>
        </w:rPr>
        <w:t>парламентарно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представените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партии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и </w:t>
      </w:r>
      <w:proofErr w:type="spellStart"/>
      <w:r w:rsidR="000567F5" w:rsidRPr="000567F5">
        <w:rPr>
          <w:bCs/>
          <w:color w:val="000000"/>
          <w:sz w:val="27"/>
          <w:szCs w:val="27"/>
        </w:rPr>
        <w:t>коалиции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, </w:t>
      </w:r>
      <w:proofErr w:type="spellStart"/>
      <w:r w:rsidR="000567F5" w:rsidRPr="000567F5">
        <w:rPr>
          <w:bCs/>
          <w:color w:val="000000"/>
          <w:sz w:val="27"/>
          <w:szCs w:val="27"/>
        </w:rPr>
        <w:t>но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не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по-малко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от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един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член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от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всяка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парламентарно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представена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партия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или</w:t>
      </w:r>
      <w:proofErr w:type="spellEnd"/>
      <w:r w:rsidR="000567F5" w:rsidRPr="000567F5">
        <w:rPr>
          <w:bCs/>
          <w:color w:val="000000"/>
          <w:sz w:val="27"/>
          <w:szCs w:val="27"/>
        </w:rPr>
        <w:t xml:space="preserve"> </w:t>
      </w:r>
      <w:proofErr w:type="spellStart"/>
      <w:r w:rsidR="000567F5" w:rsidRPr="000567F5">
        <w:rPr>
          <w:bCs/>
          <w:color w:val="000000"/>
          <w:sz w:val="27"/>
          <w:szCs w:val="27"/>
        </w:rPr>
        <w:t>коалиция</w:t>
      </w:r>
      <w:proofErr w:type="spellEnd"/>
      <w:r w:rsidR="000567F5">
        <w:rPr>
          <w:bCs/>
          <w:color w:val="000000"/>
          <w:sz w:val="27"/>
          <w:szCs w:val="27"/>
          <w:lang w:val="bg-BG"/>
        </w:rPr>
        <w:t>.</w:t>
      </w:r>
      <w:r w:rsidRPr="00B259E7">
        <w:rPr>
          <w:bCs/>
          <w:color w:val="000000"/>
          <w:sz w:val="27"/>
          <w:szCs w:val="27"/>
          <w:lang w:val="bg-BG"/>
        </w:rPr>
        <w:t xml:space="preserve"> </w:t>
      </w:r>
    </w:p>
    <w:p w:rsidR="00B259E7" w:rsidRPr="00B259E7" w:rsidRDefault="00B259E7" w:rsidP="00B259E7">
      <w:pPr>
        <w:numPr>
          <w:ilvl w:val="0"/>
          <w:numId w:val="2"/>
        </w:numPr>
        <w:ind w:firstLine="709"/>
        <w:jc w:val="both"/>
        <w:rPr>
          <w:sz w:val="27"/>
          <w:szCs w:val="27"/>
          <w:lang w:val="bg-BG"/>
        </w:rPr>
      </w:pPr>
      <w:r w:rsidRPr="00B259E7">
        <w:rPr>
          <w:b/>
          <w:sz w:val="27"/>
          <w:szCs w:val="27"/>
          <w:lang w:val="bg-BG"/>
        </w:rPr>
        <w:t>Изисквания към членовете на Районната избирателна комисия</w:t>
      </w:r>
      <w:r w:rsidRPr="00B259E7">
        <w:rPr>
          <w:sz w:val="27"/>
          <w:szCs w:val="27"/>
          <w:lang w:val="bg-BG"/>
        </w:rPr>
        <w:t xml:space="preserve"> - Съгласно чл. 65 от Изборния кодекс за членове на РИК се назначават лица, които:</w:t>
      </w:r>
    </w:p>
    <w:p w:rsidR="00B259E7" w:rsidRPr="00B259E7" w:rsidRDefault="00B259E7" w:rsidP="00B259E7">
      <w:pPr>
        <w:numPr>
          <w:ilvl w:val="1"/>
          <w:numId w:val="2"/>
        </w:numPr>
        <w:jc w:val="both"/>
        <w:rPr>
          <w:sz w:val="27"/>
          <w:szCs w:val="27"/>
          <w:lang w:val="bg-BG"/>
        </w:rPr>
      </w:pPr>
      <w:r w:rsidRPr="00B259E7">
        <w:rPr>
          <w:sz w:val="27"/>
          <w:szCs w:val="27"/>
          <w:lang w:val="bg-BG"/>
        </w:rPr>
        <w:t>са български граждани;</w:t>
      </w:r>
    </w:p>
    <w:p w:rsidR="00B259E7" w:rsidRPr="00B259E7" w:rsidRDefault="00B259E7" w:rsidP="00B259E7">
      <w:pPr>
        <w:numPr>
          <w:ilvl w:val="1"/>
          <w:numId w:val="2"/>
        </w:numPr>
        <w:jc w:val="both"/>
        <w:rPr>
          <w:sz w:val="27"/>
          <w:szCs w:val="27"/>
          <w:lang w:val="bg-BG"/>
        </w:rPr>
      </w:pPr>
      <w:r w:rsidRPr="00B259E7">
        <w:rPr>
          <w:sz w:val="27"/>
          <w:szCs w:val="27"/>
          <w:lang w:val="bg-BG"/>
        </w:rPr>
        <w:t>са навършили 18 години;</w:t>
      </w:r>
    </w:p>
    <w:p w:rsidR="00B259E7" w:rsidRPr="00B259E7" w:rsidRDefault="00B259E7" w:rsidP="00B259E7">
      <w:pPr>
        <w:numPr>
          <w:ilvl w:val="1"/>
          <w:numId w:val="2"/>
        </w:numPr>
        <w:jc w:val="both"/>
        <w:rPr>
          <w:sz w:val="27"/>
          <w:szCs w:val="27"/>
          <w:lang w:val="bg-BG"/>
        </w:rPr>
      </w:pPr>
      <w:r w:rsidRPr="00B259E7">
        <w:rPr>
          <w:sz w:val="27"/>
          <w:szCs w:val="27"/>
          <w:lang w:val="bg-BG"/>
        </w:rPr>
        <w:t>не са поставени под запрещение;</w:t>
      </w:r>
    </w:p>
    <w:p w:rsidR="00B259E7" w:rsidRPr="00B259E7" w:rsidRDefault="00B259E7" w:rsidP="00B259E7">
      <w:pPr>
        <w:numPr>
          <w:ilvl w:val="1"/>
          <w:numId w:val="2"/>
        </w:numPr>
        <w:jc w:val="both"/>
        <w:rPr>
          <w:sz w:val="27"/>
          <w:szCs w:val="27"/>
          <w:lang w:val="bg-BG"/>
        </w:rPr>
      </w:pPr>
      <w:r w:rsidRPr="00B259E7">
        <w:rPr>
          <w:sz w:val="27"/>
          <w:szCs w:val="27"/>
          <w:lang w:val="bg-BG"/>
        </w:rPr>
        <w:t>не изтърпяват наказание лишаване от свобода;</w:t>
      </w:r>
    </w:p>
    <w:p w:rsidR="00B259E7" w:rsidRPr="00B259E7" w:rsidRDefault="00B259E7" w:rsidP="00B259E7">
      <w:pPr>
        <w:numPr>
          <w:ilvl w:val="1"/>
          <w:numId w:val="2"/>
        </w:numPr>
        <w:jc w:val="both"/>
        <w:rPr>
          <w:sz w:val="27"/>
          <w:szCs w:val="27"/>
          <w:lang w:val="bg-BG"/>
        </w:rPr>
      </w:pPr>
      <w:r w:rsidRPr="00B259E7">
        <w:rPr>
          <w:sz w:val="27"/>
          <w:szCs w:val="27"/>
          <w:lang w:val="bg-BG"/>
        </w:rPr>
        <w:t>не са осъждани за умишлено престъпление от общ характер, независимо от реабилитацията, както и не са освобождавани от наказателна отговорност за умишлено престъпление;</w:t>
      </w:r>
    </w:p>
    <w:p w:rsidR="00B259E7" w:rsidRPr="00B259E7" w:rsidRDefault="00B259E7" w:rsidP="00B259E7">
      <w:pPr>
        <w:numPr>
          <w:ilvl w:val="1"/>
          <w:numId w:val="2"/>
        </w:numPr>
        <w:jc w:val="both"/>
        <w:rPr>
          <w:sz w:val="27"/>
          <w:szCs w:val="27"/>
          <w:lang w:val="bg-BG"/>
        </w:rPr>
      </w:pPr>
      <w:r w:rsidRPr="00B259E7">
        <w:rPr>
          <w:sz w:val="27"/>
          <w:szCs w:val="27"/>
          <w:lang w:val="bg-BG"/>
        </w:rPr>
        <w:t>владеят български език;</w:t>
      </w:r>
    </w:p>
    <w:p w:rsidR="00B259E7" w:rsidRDefault="00B259E7" w:rsidP="00B259E7">
      <w:pPr>
        <w:numPr>
          <w:ilvl w:val="1"/>
          <w:numId w:val="2"/>
        </w:numPr>
        <w:jc w:val="both"/>
        <w:rPr>
          <w:sz w:val="27"/>
          <w:szCs w:val="27"/>
          <w:lang w:val="bg-BG"/>
        </w:rPr>
      </w:pPr>
      <w:r w:rsidRPr="00B259E7">
        <w:rPr>
          <w:sz w:val="27"/>
          <w:szCs w:val="27"/>
          <w:lang w:val="bg-BG"/>
        </w:rPr>
        <w:t>са с висше образование или приравнените на него по Закона за висшето образование</w:t>
      </w:r>
      <w:r w:rsidR="00D1501C">
        <w:rPr>
          <w:sz w:val="27"/>
          <w:szCs w:val="27"/>
          <w:lang w:val="bg-BG"/>
        </w:rPr>
        <w:t>, които имат право да гласуват в съответния вид избор</w:t>
      </w:r>
      <w:r w:rsidRPr="00B259E7">
        <w:rPr>
          <w:sz w:val="27"/>
          <w:szCs w:val="27"/>
          <w:lang w:val="bg-BG"/>
        </w:rPr>
        <w:t>.</w:t>
      </w:r>
    </w:p>
    <w:p w:rsidR="00B259E7" w:rsidRPr="00B259E7" w:rsidRDefault="00B259E7" w:rsidP="00B259E7">
      <w:pPr>
        <w:ind w:firstLine="709"/>
        <w:jc w:val="both"/>
        <w:rPr>
          <w:bCs/>
          <w:sz w:val="27"/>
          <w:szCs w:val="27"/>
        </w:rPr>
      </w:pPr>
      <w:bookmarkStart w:id="2" w:name="to_paragraph_id29914556"/>
      <w:bookmarkEnd w:id="2"/>
      <w:r w:rsidRPr="00B259E7">
        <w:rPr>
          <w:sz w:val="27"/>
          <w:szCs w:val="27"/>
          <w:lang w:val="bg-BG"/>
        </w:rPr>
        <w:t xml:space="preserve">Препоръчително е членовете на РИК да са юристи. РИК осъществява правомощията си от назначаване с решение на </w:t>
      </w:r>
      <w:r w:rsidRPr="00B259E7">
        <w:rPr>
          <w:bCs/>
          <w:sz w:val="27"/>
          <w:szCs w:val="27"/>
          <w:lang w:val="bg-BG"/>
        </w:rPr>
        <w:t xml:space="preserve">Централната избирателна комисия до 14 дни след произвеждане изборите за </w:t>
      </w:r>
      <w:r w:rsidR="00D1501C">
        <w:rPr>
          <w:bCs/>
          <w:sz w:val="27"/>
          <w:szCs w:val="27"/>
          <w:lang w:val="bg-BG"/>
        </w:rPr>
        <w:t xml:space="preserve">членове на Европейския парламент и за </w:t>
      </w:r>
      <w:r w:rsidRPr="00B259E7">
        <w:rPr>
          <w:bCs/>
          <w:sz w:val="27"/>
          <w:szCs w:val="27"/>
          <w:lang w:val="bg-BG"/>
        </w:rPr>
        <w:t>народни представители.</w:t>
      </w:r>
    </w:p>
    <w:p w:rsidR="00B259E7" w:rsidRPr="00B259E7" w:rsidRDefault="00B259E7" w:rsidP="00B259E7">
      <w:pPr>
        <w:numPr>
          <w:ilvl w:val="0"/>
          <w:numId w:val="2"/>
        </w:numPr>
        <w:jc w:val="both"/>
        <w:rPr>
          <w:bCs/>
          <w:sz w:val="27"/>
          <w:szCs w:val="27"/>
          <w:lang w:val="bg-BG"/>
        </w:rPr>
      </w:pPr>
      <w:r w:rsidRPr="00B259E7">
        <w:rPr>
          <w:b/>
          <w:bCs/>
          <w:sz w:val="27"/>
          <w:szCs w:val="27"/>
          <w:lang w:val="bg-BG"/>
        </w:rPr>
        <w:t xml:space="preserve">Статут на членовете на РИК- </w:t>
      </w:r>
      <w:r w:rsidRPr="00B259E7">
        <w:rPr>
          <w:bCs/>
          <w:sz w:val="27"/>
          <w:szCs w:val="27"/>
          <w:lang w:val="bg-BG"/>
        </w:rPr>
        <w:t>съгласно чл. 62, 66 от Изборния кодекс.</w:t>
      </w:r>
    </w:p>
    <w:p w:rsidR="00B259E7" w:rsidRPr="00B259E7" w:rsidRDefault="00B259E7" w:rsidP="00B259E7">
      <w:pPr>
        <w:ind w:firstLine="720"/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/>
          <w:bCs/>
          <w:color w:val="000000"/>
          <w:sz w:val="27"/>
          <w:szCs w:val="27"/>
          <w:lang w:val="bg-BG"/>
        </w:rPr>
        <w:t>5</w:t>
      </w:r>
      <w:r w:rsidRPr="00B259E7">
        <w:rPr>
          <w:bCs/>
          <w:color w:val="000000"/>
          <w:sz w:val="27"/>
          <w:szCs w:val="27"/>
          <w:lang w:val="bg-BG"/>
        </w:rPr>
        <w:t>. За резултатите от проведените консултации се съставя протокол, който се подписва от всички участници в тях. При отказ да се подпише протоколът от участник в консултациите, както и когато протоколът е подписан с особено мнение, се прилагат мотивите на отказалите да го подпишат и особените мнения. Прилагат се и писмените възражения на партиите и коалициите, ако има такива.</w:t>
      </w:r>
    </w:p>
    <w:p w:rsidR="00B259E7" w:rsidRPr="00B259E7" w:rsidRDefault="00B259E7" w:rsidP="00B259E7">
      <w:pPr>
        <w:ind w:firstLine="720"/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Cs/>
          <w:color w:val="000000"/>
          <w:sz w:val="27"/>
          <w:szCs w:val="27"/>
          <w:lang w:val="bg-BG"/>
        </w:rPr>
        <w:t xml:space="preserve"> Поканата за насрочване на консултации за определяне на състав на РИК и съобщението за насрочени консултации на </w:t>
      </w:r>
      <w:r w:rsidR="00DD228E">
        <w:rPr>
          <w:b/>
          <w:bCs/>
          <w:color w:val="000000"/>
          <w:sz w:val="27"/>
          <w:szCs w:val="27"/>
          <w:lang w:val="bg-BG"/>
        </w:rPr>
        <w:t>12</w:t>
      </w:r>
      <w:r w:rsidR="00DD228E" w:rsidRPr="00DD228E">
        <w:rPr>
          <w:b/>
          <w:bCs/>
          <w:color w:val="000000"/>
          <w:sz w:val="27"/>
          <w:szCs w:val="27"/>
          <w:lang w:val="bg-BG"/>
        </w:rPr>
        <w:t>.04.2024</w:t>
      </w:r>
      <w:r w:rsidR="00DD228E">
        <w:rPr>
          <w:b/>
          <w:bCs/>
          <w:color w:val="000000"/>
          <w:sz w:val="27"/>
          <w:szCs w:val="27"/>
          <w:lang w:val="bg-BG"/>
        </w:rPr>
        <w:t xml:space="preserve"> </w:t>
      </w:r>
      <w:r w:rsidRPr="00B259E7">
        <w:rPr>
          <w:b/>
          <w:bCs/>
          <w:color w:val="000000"/>
          <w:sz w:val="27"/>
          <w:szCs w:val="27"/>
          <w:lang w:val="bg-BG"/>
        </w:rPr>
        <w:t>г.</w:t>
      </w:r>
      <w:r w:rsidRPr="00B259E7">
        <w:rPr>
          <w:b/>
          <w:bCs/>
          <w:color w:val="FF0000"/>
          <w:sz w:val="27"/>
          <w:szCs w:val="27"/>
          <w:lang w:val="bg-BG"/>
        </w:rPr>
        <w:t xml:space="preserve"> </w:t>
      </w:r>
      <w:r w:rsidRPr="00B259E7">
        <w:rPr>
          <w:b/>
          <w:bCs/>
          <w:sz w:val="27"/>
          <w:szCs w:val="27"/>
          <w:lang w:val="bg-BG"/>
        </w:rPr>
        <w:t>от 10:00 ч.</w:t>
      </w:r>
      <w:r w:rsidRPr="00B259E7">
        <w:rPr>
          <w:bCs/>
          <w:color w:val="000000"/>
          <w:sz w:val="27"/>
          <w:szCs w:val="27"/>
          <w:lang w:val="bg-BG"/>
        </w:rPr>
        <w:t xml:space="preserve"> в „Гербова зала” в Областна администрация-Велико Търново, находяща се в гр. </w:t>
      </w:r>
      <w:proofErr w:type="spellStart"/>
      <w:r w:rsidRPr="00B259E7">
        <w:rPr>
          <w:bCs/>
          <w:color w:val="000000"/>
          <w:sz w:val="27"/>
          <w:szCs w:val="27"/>
          <w:lang w:val="bg-BG"/>
        </w:rPr>
        <w:t>В.Търново</w:t>
      </w:r>
      <w:proofErr w:type="spellEnd"/>
      <w:r w:rsidRPr="00B259E7">
        <w:rPr>
          <w:bCs/>
          <w:color w:val="000000"/>
          <w:sz w:val="27"/>
          <w:szCs w:val="27"/>
          <w:lang w:val="bg-BG"/>
        </w:rPr>
        <w:t>, пл. „Център” № 2 са публично оповестени на интернет страницата на Областен управител на адрес</w:t>
      </w:r>
      <w:r w:rsidRPr="00B259E7">
        <w:rPr>
          <w:bCs/>
          <w:sz w:val="27"/>
          <w:szCs w:val="27"/>
          <w:lang w:val="bg-BG"/>
        </w:rPr>
        <w:t xml:space="preserve">: </w:t>
      </w:r>
      <w:hyperlink r:id="rId15" w:history="1">
        <w:r w:rsidRPr="00B259E7">
          <w:rPr>
            <w:bCs/>
            <w:color w:val="0000FF"/>
            <w:sz w:val="27"/>
            <w:szCs w:val="27"/>
            <w:u w:val="single"/>
            <w:lang w:val="bg-BG"/>
          </w:rPr>
          <w:t>http://www.vt.government.bg</w:t>
        </w:r>
      </w:hyperlink>
      <w:r w:rsidRPr="00B259E7">
        <w:rPr>
          <w:bCs/>
          <w:color w:val="000000"/>
          <w:sz w:val="27"/>
          <w:szCs w:val="27"/>
          <w:lang w:val="bg-BG"/>
        </w:rPr>
        <w:t xml:space="preserve">, в раздел „Обяви“, секция „Съобщения“ и в раздел „Избори“, секция „Съобщения и актове на Областен управител” . </w:t>
      </w:r>
    </w:p>
    <w:p w:rsidR="00B259E7" w:rsidRPr="00B259E7" w:rsidRDefault="00B259E7" w:rsidP="00B259E7">
      <w:pPr>
        <w:ind w:firstLine="720"/>
        <w:jc w:val="both"/>
        <w:rPr>
          <w:bCs/>
          <w:color w:val="000000"/>
          <w:sz w:val="27"/>
          <w:szCs w:val="27"/>
          <w:lang w:val="bg-BG"/>
        </w:rPr>
      </w:pPr>
      <w:r w:rsidRPr="00B259E7">
        <w:rPr>
          <w:bCs/>
          <w:color w:val="000000"/>
          <w:sz w:val="27"/>
          <w:szCs w:val="27"/>
          <w:lang w:val="bg-BG"/>
        </w:rPr>
        <w:t>Съобщението е оповестено на таблото за съобщения на партерния етаж в сградата, както и на страницата на Областна администрация-Велико Търново във Фейсбук.</w:t>
      </w:r>
    </w:p>
    <w:p w:rsidR="00B259E7" w:rsidRPr="00B259E7" w:rsidRDefault="00B259E7" w:rsidP="00B259E7">
      <w:pPr>
        <w:tabs>
          <w:tab w:val="left" w:pos="6480"/>
        </w:tabs>
        <w:rPr>
          <w:b/>
          <w:bCs/>
          <w:color w:val="000000"/>
          <w:sz w:val="27"/>
          <w:szCs w:val="27"/>
          <w:lang w:val="bg-BG"/>
        </w:rPr>
      </w:pPr>
    </w:p>
    <w:p w:rsidR="00443942" w:rsidRPr="00443942" w:rsidRDefault="00443942" w:rsidP="00443942">
      <w:pPr>
        <w:ind w:firstLine="708"/>
        <w:jc w:val="both"/>
        <w:rPr>
          <w:sz w:val="28"/>
          <w:szCs w:val="28"/>
        </w:rPr>
      </w:pPr>
    </w:p>
    <w:p w:rsidR="00544333" w:rsidRPr="00FF7DBA" w:rsidRDefault="00544333" w:rsidP="00544333">
      <w:pPr>
        <w:tabs>
          <w:tab w:val="left" w:pos="6480"/>
        </w:tabs>
        <w:rPr>
          <w:rFonts w:ascii="Times New Roman CYR" w:hAnsi="Times New Roman CYR" w:cs="Times New Roman CYR"/>
          <w:b/>
          <w:bCs/>
          <w:color w:val="000000"/>
          <w:lang w:val="bg-BG"/>
        </w:rPr>
      </w:pPr>
      <w:r w:rsidRPr="00FF7DBA">
        <w:rPr>
          <w:rFonts w:ascii="Times New Roman CYR" w:hAnsi="Times New Roman CYR" w:cs="Times New Roman CYR"/>
          <w:b/>
          <w:bCs/>
          <w:color w:val="000000"/>
          <w:lang w:val="bg-BG"/>
        </w:rPr>
        <w:t>ИВАЙЛО ЗДРАВКОВ</w:t>
      </w:r>
      <w:r w:rsidR="00F754F6">
        <w:rPr>
          <w:rFonts w:ascii="Times New Roman CYR" w:hAnsi="Times New Roman CYR" w:cs="Times New Roman CYR"/>
          <w:b/>
          <w:bCs/>
          <w:color w:val="000000"/>
          <w:lang w:val="bg-BG"/>
        </w:rPr>
        <w:t xml:space="preserve"> /П/</w:t>
      </w:r>
    </w:p>
    <w:p w:rsidR="00544333" w:rsidRPr="00FF7DBA" w:rsidRDefault="00544333" w:rsidP="00544333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lang w:val="bg-BG"/>
        </w:rPr>
      </w:pPr>
      <w:r w:rsidRPr="00FF7DBA">
        <w:rPr>
          <w:rFonts w:ascii="Times New Roman CYR" w:hAnsi="Times New Roman CYR" w:cs="Times New Roman CYR"/>
          <w:bCs/>
          <w:i/>
          <w:color w:val="000000"/>
          <w:lang w:val="bg-BG"/>
        </w:rPr>
        <w:t xml:space="preserve">Областен управител на </w:t>
      </w:r>
    </w:p>
    <w:p w:rsidR="00544333" w:rsidRPr="00FF7DBA" w:rsidRDefault="00544333" w:rsidP="00544333">
      <w:pPr>
        <w:tabs>
          <w:tab w:val="left" w:pos="6480"/>
        </w:tabs>
        <w:rPr>
          <w:rFonts w:ascii="Times New Roman CYR" w:hAnsi="Times New Roman CYR" w:cs="Times New Roman CYR"/>
          <w:bCs/>
          <w:i/>
          <w:color w:val="000000"/>
          <w:lang w:val="bg-BG"/>
        </w:rPr>
      </w:pPr>
      <w:r w:rsidRPr="00FF7DBA">
        <w:rPr>
          <w:rFonts w:ascii="Times New Roman CYR" w:hAnsi="Times New Roman CYR" w:cs="Times New Roman CYR"/>
          <w:bCs/>
          <w:i/>
          <w:color w:val="000000"/>
          <w:lang w:val="bg-BG"/>
        </w:rPr>
        <w:t>област Велико Търново</w:t>
      </w:r>
    </w:p>
    <w:p w:rsidR="00544333" w:rsidRPr="00FF7DBA" w:rsidRDefault="00544333" w:rsidP="00544333">
      <w:pPr>
        <w:tabs>
          <w:tab w:val="left" w:pos="6480"/>
        </w:tabs>
        <w:rPr>
          <w:rFonts w:ascii="Times New Roman CYR" w:hAnsi="Times New Roman CYR" w:cs="Times New Roman CYR"/>
          <w:bCs/>
          <w:color w:val="000000"/>
          <w:lang w:val="bg-BG"/>
        </w:rPr>
      </w:pPr>
    </w:p>
    <w:p w:rsidR="00544333" w:rsidRDefault="00544333" w:rsidP="00544333">
      <w:pPr>
        <w:tabs>
          <w:tab w:val="left" w:pos="6480"/>
        </w:tabs>
        <w:rPr>
          <w:rFonts w:ascii="Times New Roman CYR" w:hAnsi="Times New Roman CYR" w:cs="Times New Roman CYR"/>
          <w:bCs/>
          <w:color w:val="000000"/>
          <w:sz w:val="22"/>
          <w:szCs w:val="22"/>
          <w:lang w:val="bg-BG"/>
        </w:rPr>
      </w:pPr>
    </w:p>
    <w:sectPr w:rsidR="00544333" w:rsidSect="003919BB">
      <w:footerReference w:type="default" r:id="rId16"/>
      <w:pgSz w:w="11907" w:h="16840" w:code="9"/>
      <w:pgMar w:top="567" w:right="927" w:bottom="284" w:left="1134" w:header="567" w:footer="5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9A" w:rsidRDefault="00F0259A">
      <w:r>
        <w:separator/>
      </w:r>
    </w:p>
  </w:endnote>
  <w:endnote w:type="continuationSeparator" w:id="0">
    <w:p w:rsidR="00F0259A" w:rsidRDefault="00F0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B" w:rsidRDefault="0004058B" w:rsidP="00BB4444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</w:rPr>
    </w:pPr>
    <w:r w:rsidRPr="00BB4444">
      <w:rPr>
        <w:i/>
        <w:sz w:val="20"/>
        <w:szCs w:val="20"/>
        <w:lang w:val="ru-RU"/>
      </w:rPr>
      <w:t xml:space="preserve">5000 </w:t>
    </w:r>
    <w:r w:rsidRPr="00BB4444">
      <w:rPr>
        <w:i/>
        <w:sz w:val="20"/>
        <w:szCs w:val="20"/>
        <w:lang w:val="bg-BG"/>
      </w:rPr>
      <w:t>Велико Търново</w:t>
    </w:r>
    <w:r w:rsidRPr="00BB4444">
      <w:rPr>
        <w:i/>
        <w:sz w:val="20"/>
        <w:szCs w:val="20"/>
        <w:lang w:val="ru-RU"/>
      </w:rPr>
      <w:t>,</w:t>
    </w:r>
    <w:r w:rsidRPr="00BB4444">
      <w:rPr>
        <w:i/>
        <w:sz w:val="20"/>
        <w:szCs w:val="20"/>
        <w:lang w:val="bg-BG"/>
      </w:rPr>
      <w:t xml:space="preserve"> п</w:t>
    </w:r>
    <w:r w:rsidRPr="00BB4444">
      <w:rPr>
        <w:i/>
        <w:sz w:val="20"/>
        <w:szCs w:val="20"/>
        <w:lang w:val="ru-RU"/>
      </w:rPr>
      <w:t>л. “</w:t>
    </w:r>
    <w:r w:rsidRPr="00BB4444">
      <w:rPr>
        <w:i/>
        <w:sz w:val="20"/>
        <w:szCs w:val="20"/>
        <w:lang w:val="bg-BG"/>
      </w:rPr>
      <w:t>Център</w:t>
    </w:r>
    <w:r w:rsidRPr="00BB4444">
      <w:rPr>
        <w:i/>
        <w:sz w:val="20"/>
        <w:szCs w:val="20"/>
        <w:lang w:val="ru-RU"/>
      </w:rPr>
      <w:t xml:space="preserve">” № 2, </w:t>
    </w:r>
    <w:r w:rsidRPr="00BB4444">
      <w:rPr>
        <w:i/>
        <w:sz w:val="20"/>
        <w:szCs w:val="20"/>
        <w:lang w:val="bg-BG"/>
      </w:rPr>
      <w:t>п.к. 443,</w:t>
    </w:r>
    <w:r w:rsidRPr="00BB4444">
      <w:rPr>
        <w:i/>
        <w:sz w:val="20"/>
        <w:szCs w:val="20"/>
        <w:lang w:val="ru-RU"/>
      </w:rPr>
      <w:t xml:space="preserve"> тел. </w:t>
    </w:r>
    <w:r w:rsidRPr="00BB4444">
      <w:rPr>
        <w:i/>
        <w:sz w:val="20"/>
        <w:szCs w:val="20"/>
        <w:lang w:val="bg-BG"/>
      </w:rPr>
      <w:t xml:space="preserve">и </w:t>
    </w:r>
    <w:r w:rsidRPr="00BB4444">
      <w:rPr>
        <w:i/>
        <w:sz w:val="20"/>
        <w:szCs w:val="20"/>
        <w:lang w:val="ru-RU"/>
      </w:rPr>
      <w:t xml:space="preserve">факс 062/600 464, 839, </w:t>
    </w:r>
    <w:r w:rsidR="00B639C8">
      <w:fldChar w:fldCharType="begin"/>
    </w:r>
    <w:r w:rsidR="00B639C8">
      <w:instrText xml:space="preserve"> HYPERLINK "https://www.vt.government.bg" </w:instrText>
    </w:r>
    <w:r w:rsidR="00B639C8">
      <w:fldChar w:fldCharType="separate"/>
    </w:r>
    <w:r w:rsidR="00C1096C" w:rsidRPr="00F314A8">
      <w:rPr>
        <w:rStyle w:val="Hyperlink"/>
        <w:i/>
        <w:sz w:val="20"/>
        <w:szCs w:val="20"/>
      </w:rPr>
      <w:t>https</w:t>
    </w:r>
    <w:r w:rsidR="00C1096C" w:rsidRPr="00F314A8">
      <w:rPr>
        <w:rStyle w:val="Hyperlink"/>
        <w:i/>
        <w:sz w:val="20"/>
        <w:szCs w:val="20"/>
        <w:lang w:val="ru-RU"/>
      </w:rPr>
      <w:t>://</w:t>
    </w:r>
    <w:r w:rsidR="00C1096C" w:rsidRPr="00F314A8">
      <w:rPr>
        <w:rStyle w:val="Hyperlink"/>
        <w:i/>
        <w:sz w:val="20"/>
        <w:szCs w:val="20"/>
      </w:rPr>
      <w:t>www</w:t>
    </w:r>
    <w:r w:rsidR="00C1096C" w:rsidRPr="00F314A8">
      <w:rPr>
        <w:rStyle w:val="Hyperlink"/>
        <w:i/>
        <w:sz w:val="20"/>
        <w:szCs w:val="20"/>
        <w:lang w:val="ru-RU"/>
      </w:rPr>
      <w:t>.</w:t>
    </w:r>
    <w:proofErr w:type="spellStart"/>
    <w:r w:rsidR="00C1096C" w:rsidRPr="00F314A8">
      <w:rPr>
        <w:rStyle w:val="Hyperlink"/>
        <w:i/>
        <w:sz w:val="20"/>
        <w:szCs w:val="20"/>
      </w:rPr>
      <w:t>vt</w:t>
    </w:r>
    <w:proofErr w:type="spellEnd"/>
    <w:r w:rsidR="00C1096C" w:rsidRPr="00F314A8">
      <w:rPr>
        <w:rStyle w:val="Hyperlink"/>
        <w:i/>
        <w:sz w:val="20"/>
        <w:szCs w:val="20"/>
        <w:lang w:val="ru-RU"/>
      </w:rPr>
      <w:t>.</w:t>
    </w:r>
    <w:r w:rsidR="00C1096C" w:rsidRPr="00F314A8">
      <w:rPr>
        <w:rStyle w:val="Hyperlink"/>
        <w:i/>
        <w:sz w:val="20"/>
        <w:szCs w:val="20"/>
      </w:rPr>
      <w:t>government</w:t>
    </w:r>
    <w:r w:rsidR="00C1096C" w:rsidRPr="00F314A8">
      <w:rPr>
        <w:rStyle w:val="Hyperlink"/>
        <w:i/>
        <w:sz w:val="20"/>
        <w:szCs w:val="20"/>
        <w:lang w:val="ru-RU"/>
      </w:rPr>
      <w:t>.</w:t>
    </w:r>
    <w:proofErr w:type="spellStart"/>
    <w:r w:rsidR="00C1096C" w:rsidRPr="00F314A8">
      <w:rPr>
        <w:rStyle w:val="Hyperlink"/>
        <w:i/>
        <w:sz w:val="20"/>
        <w:szCs w:val="20"/>
      </w:rPr>
      <w:t>bg</w:t>
    </w:r>
    <w:proofErr w:type="spellEnd"/>
    <w:r w:rsidR="00B639C8">
      <w:rPr>
        <w:rStyle w:val="Hyperlink"/>
        <w:i/>
        <w:sz w:val="20"/>
        <w:szCs w:val="20"/>
      </w:rPr>
      <w:fldChar w:fldCharType="end"/>
    </w:r>
  </w:p>
  <w:p w:rsidR="00C1096C" w:rsidRPr="00BB4444" w:rsidRDefault="00C1096C" w:rsidP="00BB4444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ru-RU"/>
      </w:rPr>
    </w:pPr>
    <w:r>
      <w:rPr>
        <w:i/>
        <w:noProof/>
        <w:sz w:val="20"/>
        <w:szCs w:val="20"/>
        <w:lang w:val="bg-BG" w:eastAsia="bg-BG"/>
      </w:rPr>
      <w:drawing>
        <wp:inline distT="0" distB="0" distL="0" distR="0" wp14:anchorId="6967D189">
          <wp:extent cx="548640" cy="469265"/>
          <wp:effectExtent l="0" t="0" r="3810" b="6985"/>
          <wp:docPr id="1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0"/>
        <w:szCs w:val="20"/>
        <w:lang w:val="bg-BG" w:eastAsia="bg-BG"/>
      </w:rPr>
      <w:drawing>
        <wp:inline distT="0" distB="0" distL="0" distR="0" wp14:anchorId="510D91E6">
          <wp:extent cx="384175" cy="377825"/>
          <wp:effectExtent l="0" t="0" r="0" b="3175"/>
          <wp:docPr id="1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20"/>
        <w:szCs w:val="20"/>
        <w:lang w:val="bg-BG" w:eastAsia="bg-BG"/>
      </w:rPr>
      <w:drawing>
        <wp:inline distT="0" distB="0" distL="0" distR="0" wp14:anchorId="378A277C">
          <wp:extent cx="396240" cy="384175"/>
          <wp:effectExtent l="0" t="0" r="3810" b="0"/>
          <wp:docPr id="1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9A" w:rsidRDefault="00F0259A">
      <w:r>
        <w:separator/>
      </w:r>
    </w:p>
  </w:footnote>
  <w:footnote w:type="continuationSeparator" w:id="0">
    <w:p w:rsidR="00F0259A" w:rsidRDefault="00F0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300"/>
    <w:multiLevelType w:val="hybridMultilevel"/>
    <w:tmpl w:val="0B02CB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A5519E"/>
    <w:multiLevelType w:val="multilevel"/>
    <w:tmpl w:val="C004F29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C6E790B"/>
    <w:multiLevelType w:val="multilevel"/>
    <w:tmpl w:val="4B8C8D3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4058B"/>
    <w:rsid w:val="000567F5"/>
    <w:rsid w:val="000872B0"/>
    <w:rsid w:val="000B3C92"/>
    <w:rsid w:val="000B4E6F"/>
    <w:rsid w:val="00121F64"/>
    <w:rsid w:val="00142F45"/>
    <w:rsid w:val="00150AB8"/>
    <w:rsid w:val="00151250"/>
    <w:rsid w:val="001622FD"/>
    <w:rsid w:val="00165FE0"/>
    <w:rsid w:val="001675D4"/>
    <w:rsid w:val="00182A1F"/>
    <w:rsid w:val="001C5EDA"/>
    <w:rsid w:val="001C5F8A"/>
    <w:rsid w:val="00223A47"/>
    <w:rsid w:val="00251B8A"/>
    <w:rsid w:val="00260420"/>
    <w:rsid w:val="00273E6C"/>
    <w:rsid w:val="00295794"/>
    <w:rsid w:val="002E0452"/>
    <w:rsid w:val="002E3D36"/>
    <w:rsid w:val="00332E65"/>
    <w:rsid w:val="0038150D"/>
    <w:rsid w:val="003919BB"/>
    <w:rsid w:val="0039235C"/>
    <w:rsid w:val="003B2281"/>
    <w:rsid w:val="003B6704"/>
    <w:rsid w:val="003B6F00"/>
    <w:rsid w:val="003C27E8"/>
    <w:rsid w:val="00443942"/>
    <w:rsid w:val="00461CD9"/>
    <w:rsid w:val="004741CC"/>
    <w:rsid w:val="00475FC9"/>
    <w:rsid w:val="004A2409"/>
    <w:rsid w:val="004D2A16"/>
    <w:rsid w:val="004E44F7"/>
    <w:rsid w:val="004E70F1"/>
    <w:rsid w:val="004F5948"/>
    <w:rsid w:val="004F71A3"/>
    <w:rsid w:val="005003DF"/>
    <w:rsid w:val="00505BE2"/>
    <w:rsid w:val="00514F5F"/>
    <w:rsid w:val="00544333"/>
    <w:rsid w:val="00557EBB"/>
    <w:rsid w:val="00590860"/>
    <w:rsid w:val="00593F0E"/>
    <w:rsid w:val="00596E92"/>
    <w:rsid w:val="005A0B07"/>
    <w:rsid w:val="0061029F"/>
    <w:rsid w:val="00621C27"/>
    <w:rsid w:val="00690EEF"/>
    <w:rsid w:val="00697541"/>
    <w:rsid w:val="006A329C"/>
    <w:rsid w:val="006A399B"/>
    <w:rsid w:val="007035A9"/>
    <w:rsid w:val="00717310"/>
    <w:rsid w:val="007318F9"/>
    <w:rsid w:val="007B1FDE"/>
    <w:rsid w:val="008207E4"/>
    <w:rsid w:val="00831313"/>
    <w:rsid w:val="00834BA1"/>
    <w:rsid w:val="00861AAB"/>
    <w:rsid w:val="00865F3E"/>
    <w:rsid w:val="00884238"/>
    <w:rsid w:val="00893D57"/>
    <w:rsid w:val="008A20C3"/>
    <w:rsid w:val="008E054F"/>
    <w:rsid w:val="0094319E"/>
    <w:rsid w:val="00945554"/>
    <w:rsid w:val="009563DE"/>
    <w:rsid w:val="009713D2"/>
    <w:rsid w:val="009B6C99"/>
    <w:rsid w:val="009C4EBF"/>
    <w:rsid w:val="009C50C7"/>
    <w:rsid w:val="009F1BBA"/>
    <w:rsid w:val="00A35278"/>
    <w:rsid w:val="00A47DB3"/>
    <w:rsid w:val="00A70D6D"/>
    <w:rsid w:val="00A73513"/>
    <w:rsid w:val="00A961D7"/>
    <w:rsid w:val="00A96BA6"/>
    <w:rsid w:val="00AA7190"/>
    <w:rsid w:val="00B10AA9"/>
    <w:rsid w:val="00B259E7"/>
    <w:rsid w:val="00B34853"/>
    <w:rsid w:val="00B34F62"/>
    <w:rsid w:val="00B639C8"/>
    <w:rsid w:val="00BB4444"/>
    <w:rsid w:val="00BD11B4"/>
    <w:rsid w:val="00BD1E5E"/>
    <w:rsid w:val="00BD3004"/>
    <w:rsid w:val="00C03A4E"/>
    <w:rsid w:val="00C1096C"/>
    <w:rsid w:val="00C46133"/>
    <w:rsid w:val="00CC6E9A"/>
    <w:rsid w:val="00CD0201"/>
    <w:rsid w:val="00CE0888"/>
    <w:rsid w:val="00CE2ED7"/>
    <w:rsid w:val="00CE4DAB"/>
    <w:rsid w:val="00D1501C"/>
    <w:rsid w:val="00D32D6A"/>
    <w:rsid w:val="00D610DA"/>
    <w:rsid w:val="00D84B1C"/>
    <w:rsid w:val="00DA3452"/>
    <w:rsid w:val="00DA45DC"/>
    <w:rsid w:val="00DA578E"/>
    <w:rsid w:val="00DD228E"/>
    <w:rsid w:val="00DE3F56"/>
    <w:rsid w:val="00E01FD7"/>
    <w:rsid w:val="00E046B5"/>
    <w:rsid w:val="00E25785"/>
    <w:rsid w:val="00E470B0"/>
    <w:rsid w:val="00E93F73"/>
    <w:rsid w:val="00E97750"/>
    <w:rsid w:val="00EF3FA6"/>
    <w:rsid w:val="00F00009"/>
    <w:rsid w:val="00F01CDE"/>
    <w:rsid w:val="00F02209"/>
    <w:rsid w:val="00F0253E"/>
    <w:rsid w:val="00F0259A"/>
    <w:rsid w:val="00F32810"/>
    <w:rsid w:val="00F3555A"/>
    <w:rsid w:val="00F754F6"/>
    <w:rsid w:val="00FA27C3"/>
    <w:rsid w:val="00FC6015"/>
    <w:rsid w:val="00FE0562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4DCC3DC"/>
  <w15:chartTrackingRefBased/>
  <w15:docId w15:val="{B066AA42-28ED-4248-A507-B2E542DB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85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Header">
    <w:name w:val="header"/>
    <w:basedOn w:val="Normal"/>
    <w:rsid w:val="00011BE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11BEE"/>
    <w:pPr>
      <w:tabs>
        <w:tab w:val="center" w:pos="4703"/>
        <w:tab w:val="right" w:pos="9406"/>
      </w:tabs>
    </w:pPr>
  </w:style>
  <w:style w:type="character" w:styleId="PlaceholderText">
    <w:name w:val="Placeholder Text"/>
    <w:basedOn w:val="DefaultParagraphFont"/>
    <w:uiPriority w:val="99"/>
    <w:semiHidden/>
    <w:rsid w:val="00A70D6D"/>
    <w:rPr>
      <w:color w:val="808080"/>
    </w:rPr>
  </w:style>
  <w:style w:type="character" w:customStyle="1" w:styleId="Style1">
    <w:name w:val="Style1"/>
    <w:basedOn w:val="DefaultParagraphFont"/>
    <w:uiPriority w:val="1"/>
    <w:rsid w:val="00A70D6D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C109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6C"/>
    <w:rPr>
      <w:rFonts w:ascii="Segoe UI" w:hAnsi="Segoe UI" w:cs="Segoe UI"/>
      <w:sz w:val="18"/>
      <w:szCs w:val="18"/>
      <w:lang w:val="en-US" w:eastAsia="en-US"/>
    </w:rPr>
  </w:style>
  <w:style w:type="paragraph" w:customStyle="1" w:styleId="m">
    <w:name w:val="m"/>
    <w:basedOn w:val="Normal"/>
    <w:rsid w:val="00273E6C"/>
    <w:pPr>
      <w:ind w:firstLine="990"/>
      <w:jc w:val="both"/>
    </w:pPr>
    <w:rPr>
      <w:color w:val="000000"/>
      <w:lang w:val="bg-BG" w:eastAsia="bg-BG"/>
    </w:rPr>
  </w:style>
  <w:style w:type="character" w:customStyle="1" w:styleId="mark">
    <w:name w:val="mark"/>
    <w:basedOn w:val="DefaultParagraphFont"/>
    <w:rsid w:val="00273E6C"/>
  </w:style>
  <w:style w:type="character" w:customStyle="1" w:styleId="tdhead1">
    <w:name w:val="tdhead1"/>
    <w:basedOn w:val="DefaultParagraphFont"/>
    <w:rsid w:val="00273E6C"/>
  </w:style>
  <w:style w:type="paragraph" w:styleId="NormalWeb">
    <w:name w:val="Normal (Web)"/>
    <w:basedOn w:val="Normal"/>
    <w:uiPriority w:val="99"/>
    <w:semiHidden/>
    <w:unhideWhenUsed/>
    <w:rsid w:val="00273E6C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D1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502702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421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336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762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520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401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388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1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54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1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27162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sp@bsp.bg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azrazhdane@vazrazhdane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irman@dps.b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t.government.bg" TargetMode="External"/><Relationship Id="rId10" Type="http://schemas.openxmlformats.org/officeDocument/2006/relationships/hyperlink" Target="mailto:contact@promeni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unov@gerb.bg" TargetMode="External"/><Relationship Id="rId14" Type="http://schemas.openxmlformats.org/officeDocument/2006/relationships/hyperlink" Target="mailto:office@pp-itn.b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CE69-D2EB-4C57-A487-E25CA970D830}"/>
      </w:docPartPr>
      <w:docPartBody>
        <w:p w:rsidR="006D136C" w:rsidRDefault="00A0791C">
          <w:r w:rsidRPr="002529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1C"/>
    <w:rsid w:val="005765DA"/>
    <w:rsid w:val="006D136C"/>
    <w:rsid w:val="00A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9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1070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Oblast_VT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Sakarova</dc:creator>
  <cp:keywords/>
  <cp:lastModifiedBy>Потребител на Windows</cp:lastModifiedBy>
  <cp:revision>3</cp:revision>
  <cp:lastPrinted>2024-04-09T14:39:00Z</cp:lastPrinted>
  <dcterms:created xsi:type="dcterms:W3CDTF">2024-04-09T14:51:00Z</dcterms:created>
  <dcterms:modified xsi:type="dcterms:W3CDTF">2024-04-09T15:22:00Z</dcterms:modified>
</cp:coreProperties>
</file>