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AA" w:rsidRPr="00B44752" w:rsidRDefault="00E901AA" w:rsidP="00C97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0232" w:rsidRPr="00B447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4752">
        <w:rPr>
          <w:rFonts w:ascii="Times New Roman" w:hAnsi="Times New Roman" w:cs="Times New Roman"/>
          <w:b/>
          <w:bCs/>
          <w:sz w:val="24"/>
          <w:szCs w:val="24"/>
        </w:rPr>
        <w:t xml:space="preserve"> Постъпили заявления от субекти на правото на ДОИ през 2023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598"/>
        <w:gridCol w:w="3528"/>
      </w:tblGrid>
      <w:tr w:rsidR="00E901AA" w:rsidRPr="00B44752" w:rsidTr="00E901AA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заявления за ДОИ, оставени без разглеждане</w:t>
            </w:r>
          </w:p>
        </w:tc>
      </w:tr>
      <w:tr w:rsidR="00E901AA" w:rsidRPr="00B44752" w:rsidTr="00E901AA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1AA" w:rsidRPr="00B44752" w:rsidTr="00E901AA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1AA" w:rsidRPr="00B44752" w:rsidTr="00E901AA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1AA" w:rsidRPr="00B44752" w:rsidTr="00E901AA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1AA" w:rsidRPr="00B44752" w:rsidTr="00E901AA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1AA" w:rsidRPr="00B44752" w:rsidTr="00E901AA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B44752" w:rsidRDefault="00E901AA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01AA" w:rsidRPr="00B44752" w:rsidRDefault="00E901AA" w:rsidP="00C97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2">
        <w:rPr>
          <w:rFonts w:ascii="Times New Roman" w:hAnsi="Times New Roman" w:cs="Times New Roman"/>
          <w:sz w:val="24"/>
          <w:szCs w:val="24"/>
        </w:rPr>
        <w:br/>
      </w:r>
      <w:r w:rsidRPr="00B447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232" w:rsidRPr="00B447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4752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Заявления за ДОИ през 2023 г., оставени без да се разглеждат</w:t>
      </w:r>
    </w:p>
    <w:tbl>
      <w:tblPr>
        <w:tblW w:w="9064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95"/>
      </w:tblGrid>
      <w:tr w:rsidR="004E0232" w:rsidRPr="00B44752" w:rsidTr="004E0232">
        <w:trPr>
          <w:tblHeader/>
        </w:trPr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4E0232" w:rsidRPr="00B44752" w:rsidTr="004E0232"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Трите имена/наименование</w:t>
            </w: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32" w:rsidRPr="00B44752" w:rsidTr="004E0232"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Седалището на заявителя</w:t>
            </w: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32" w:rsidRPr="00B44752" w:rsidTr="004E0232"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Точно описание на исканата</w:t>
            </w: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32" w:rsidRPr="00B44752" w:rsidTr="004E0232"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32" w:rsidRPr="00B44752" w:rsidTr="004E0232"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Други данни - посочете:</w:t>
            </w: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32" w:rsidRPr="00B44752" w:rsidTr="004E0232">
        <w:tc>
          <w:tcPr>
            <w:tcW w:w="2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E9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Общ брой</w:t>
            </w:r>
          </w:p>
        </w:tc>
        <w:tc>
          <w:tcPr>
            <w:tcW w:w="609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B44752" w:rsidRDefault="004E0232" w:rsidP="004E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0CA" w:rsidRPr="00B44752" w:rsidRDefault="00F620CA">
      <w:pPr>
        <w:rPr>
          <w:rFonts w:ascii="Times New Roman" w:hAnsi="Times New Roman" w:cs="Times New Roman"/>
          <w:sz w:val="24"/>
          <w:szCs w:val="24"/>
        </w:rPr>
      </w:pPr>
    </w:p>
    <w:p w:rsidR="00E901AA" w:rsidRPr="00E901AA" w:rsidRDefault="00E901AA" w:rsidP="00C97B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3</w:t>
      </w:r>
      <w:r w:rsidR="004E0232"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.</w:t>
      </w:r>
      <w:r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Постъпили заявления за ДОИ по начин на поискване през 2023 г.</w:t>
      </w:r>
    </w:p>
    <w:tbl>
      <w:tblPr>
        <w:tblW w:w="9064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3888"/>
      </w:tblGrid>
      <w:tr w:rsidR="00E901AA" w:rsidRPr="00E901AA" w:rsidTr="004E0232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 </w:t>
            </w: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388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388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388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88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388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388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13.00</w:t>
            </w:r>
          </w:p>
        </w:tc>
      </w:tr>
    </w:tbl>
    <w:p w:rsidR="00C97B77" w:rsidRDefault="00C97B77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C97B77" w:rsidRDefault="00C97B77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C97B77" w:rsidRDefault="00C97B77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E901AA" w:rsidRPr="00E901AA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>4.</w:t>
      </w:r>
      <w:r w:rsidR="00E901AA"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Постъпили заявления за ДОИ по вид на информацията през 2023г.</w:t>
      </w:r>
    </w:p>
    <w:tbl>
      <w:tblPr>
        <w:tblW w:w="9064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6460"/>
      </w:tblGrid>
      <w:tr w:rsidR="00E901AA" w:rsidRPr="00E901AA" w:rsidTr="004E0232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64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64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64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64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13.00</w:t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E901AA" w:rsidRPr="00B44752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5.</w:t>
      </w:r>
      <w:r w:rsidR="00E901AA"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Постъпили заявления за ДОИ през 2023 г. по теми на исканата информация</w:t>
      </w:r>
    </w:p>
    <w:tbl>
      <w:tblPr>
        <w:tblW w:w="9064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2583"/>
      </w:tblGrid>
      <w:tr w:rsidR="004E0232" w:rsidRPr="004E0232" w:rsidTr="004E0232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Теми по които е искана обществена </w:t>
            </w:r>
            <w:proofErr w:type="spellStart"/>
            <w:r w:rsidRPr="004E02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информациия</w:t>
            </w:r>
            <w:proofErr w:type="spellEnd"/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Отчетност на институцията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Процес на вземане на решения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Изразходване на публични </w:t>
            </w:r>
            <w:proofErr w:type="spellStart"/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стредства</w:t>
            </w:r>
            <w:proofErr w:type="spellEnd"/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Контролна дейност на администрацията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Нормативни актове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E0232" w:rsidRPr="004E0232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58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232" w:rsidRPr="004E0232" w:rsidRDefault="004E0232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E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13.00</w:t>
            </w:r>
          </w:p>
        </w:tc>
      </w:tr>
    </w:tbl>
    <w:p w:rsidR="004E0232" w:rsidRPr="00E901AA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E901AA" w:rsidRPr="00E901AA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6.</w:t>
      </w:r>
      <w:r w:rsidR="00E901AA"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Разглеждане на заявленията и предоставяне на ДОИ през 2023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641"/>
      </w:tblGrid>
      <w:tr w:rsidR="00E901AA" w:rsidRPr="00E901AA" w:rsidTr="00B44752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E901AA" w:rsidRPr="00E901AA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7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 w:rsidR="00E901AA" w:rsidRPr="00E90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Причини за удължаване на срока за предоставяне на ДОИ през 2023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641"/>
      </w:tblGrid>
      <w:tr w:rsidR="00E901AA" w:rsidRPr="00E901AA" w:rsidTr="00B44752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4E0232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4E0232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4E0232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причини</w:t>
            </w:r>
          </w:p>
        </w:tc>
        <w:tc>
          <w:tcPr>
            <w:tcW w:w="0" w:type="auto"/>
            <w:vAlign w:val="center"/>
            <w:hideMark/>
          </w:tcPr>
          <w:p w:rsidR="00E901AA" w:rsidRPr="00E901AA" w:rsidRDefault="004E0232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4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901AA" w:rsidRPr="00E90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E901AA" w:rsidRPr="00B44752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>8.</w:t>
      </w:r>
      <w:r w:rsidR="00E901AA"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Основания за отказ за предоставяне на ДОИ през 2023 г.</w:t>
      </w:r>
    </w:p>
    <w:tbl>
      <w:tblPr>
        <w:tblW w:w="905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  <w:gridCol w:w="641"/>
      </w:tblGrid>
      <w:tr w:rsidR="00E901AA" w:rsidRPr="00E901AA" w:rsidTr="004E0232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4E0232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0.00</w:t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E901AA" w:rsidRPr="00B44752" w:rsidRDefault="004E0232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9.</w:t>
      </w:r>
      <w:r w:rsidR="00E901AA"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Срок за издаване на решението за предоставяне/отказ на ДОИ през 2023 г.</w:t>
      </w:r>
    </w:p>
    <w:tbl>
      <w:tblPr>
        <w:tblW w:w="9064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1046"/>
      </w:tblGrid>
      <w:tr w:rsidR="000F51E3" w:rsidRPr="00E901AA" w:rsidTr="00B44752">
        <w:trPr>
          <w:tblHeader/>
        </w:trPr>
        <w:tc>
          <w:tcPr>
            <w:tcW w:w="801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104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решения</w:t>
            </w:r>
          </w:p>
        </w:tc>
      </w:tr>
      <w:tr w:rsidR="000F51E3" w:rsidRPr="00E901AA" w:rsidTr="00B44752">
        <w:tc>
          <w:tcPr>
            <w:tcW w:w="801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104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0F51E3" w:rsidRPr="00E901AA" w:rsidTr="00B44752">
        <w:tc>
          <w:tcPr>
            <w:tcW w:w="801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14 дневен срок</w:t>
            </w:r>
          </w:p>
        </w:tc>
        <w:tc>
          <w:tcPr>
            <w:tcW w:w="104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0F51E3" w:rsidRPr="00E901AA" w:rsidTr="00B44752">
        <w:tc>
          <w:tcPr>
            <w:tcW w:w="801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0F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104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0F51E3" w:rsidRPr="00E901AA" w:rsidTr="00B44752">
        <w:tc>
          <w:tcPr>
            <w:tcW w:w="801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104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0F51E3" w:rsidRPr="00E901AA" w:rsidTr="00B44752">
        <w:tc>
          <w:tcPr>
            <w:tcW w:w="801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1A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04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1E3" w:rsidRPr="00E901AA" w:rsidRDefault="000F51E3" w:rsidP="000F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</w:tbl>
    <w:p w:rsidR="000F51E3" w:rsidRPr="00B44752" w:rsidRDefault="000F51E3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E901AA" w:rsidRPr="00E901AA" w:rsidRDefault="00E901AA" w:rsidP="00E9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1</w:t>
      </w:r>
      <w:r w:rsidR="00316E22"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0</w:t>
      </w:r>
      <w:r w:rsidR="00316E22"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.</w:t>
      </w:r>
      <w:r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Отказ на заявителя от предоставения му достъп</w:t>
      </w:r>
    </w:p>
    <w:tbl>
      <w:tblPr>
        <w:tblW w:w="920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641"/>
      </w:tblGrid>
      <w:tr w:rsidR="00E901AA" w:rsidRPr="00E901AA" w:rsidTr="00B44752">
        <w:trPr>
          <w:tblHeader/>
        </w:trPr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Отказ на заявителя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0F51E3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0F51E3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0F51E3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0F51E3" w:rsidP="000F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C97B77" w:rsidRDefault="00C97B77" w:rsidP="00E9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901AA" w:rsidRPr="00E901AA" w:rsidRDefault="00E901AA" w:rsidP="00E9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90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</w:t>
      </w:r>
      <w:r w:rsidR="00316E22" w:rsidRPr="00B447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E90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Жалби през 2023 г. срещу решения и откази за предоставяне на ДОИ</w:t>
      </w:r>
    </w:p>
    <w:tbl>
      <w:tblPr>
        <w:tblW w:w="920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641"/>
      </w:tblGrid>
      <w:tr w:rsidR="00E901AA" w:rsidRPr="00E901AA" w:rsidTr="00B44752">
        <w:trPr>
          <w:tblHeader/>
        </w:trPr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316E22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641" w:type="dxa"/>
            <w:vAlign w:val="center"/>
            <w:hideMark/>
          </w:tcPr>
          <w:p w:rsidR="00E901AA" w:rsidRPr="00E901AA" w:rsidRDefault="00316E22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4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901AA" w:rsidRPr="00E90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E901AA" w:rsidRPr="00E901AA" w:rsidRDefault="00E901AA" w:rsidP="00E9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1</w:t>
      </w:r>
      <w:r w:rsidR="00316E22" w:rsidRPr="00B44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2.</w:t>
      </w:r>
      <w:r w:rsidRPr="00E9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Случаи през 2023 г., при които при установена незаконосъобразност съдът:</w:t>
      </w:r>
    </w:p>
    <w:tbl>
      <w:tblPr>
        <w:tblW w:w="920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641"/>
      </w:tblGrid>
      <w:tr w:rsidR="00E901AA" w:rsidRPr="00E901AA" w:rsidTr="00B44752">
        <w:trPr>
          <w:tblHeader/>
        </w:trPr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Изцяло отменя решението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Частично отменя решението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Изменя обжалваното решение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E901AA" w:rsidRPr="00B44752" w:rsidRDefault="00E901AA">
      <w:pPr>
        <w:rPr>
          <w:rFonts w:ascii="Times New Roman" w:hAnsi="Times New Roman" w:cs="Times New Roman"/>
          <w:sz w:val="24"/>
          <w:szCs w:val="24"/>
        </w:rPr>
      </w:pPr>
    </w:p>
    <w:p w:rsidR="00E901AA" w:rsidRPr="00E901AA" w:rsidRDefault="00E901AA" w:rsidP="00E9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316E22" w:rsidRPr="00B447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E90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Административни нарушения и наказания на длъжностни лица по ЗДОИ</w:t>
      </w:r>
    </w:p>
    <w:tbl>
      <w:tblPr>
        <w:tblW w:w="920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641"/>
      </w:tblGrid>
      <w:tr w:rsidR="00E901AA" w:rsidRPr="00E901AA" w:rsidTr="00B44752">
        <w:trPr>
          <w:tblHeader/>
        </w:trPr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6602F8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</w:t>
            </w:r>
            <w:r w:rsidR="00316E22"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6602F8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</w:t>
            </w:r>
            <w:r w:rsidR="00316E22"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6602F8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</w:t>
            </w:r>
            <w:r w:rsidR="00316E22"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6602F8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</w:t>
            </w:r>
            <w:r w:rsidR="00316E22"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5. Издадени наказателни постановления на длъжностни лица, </w:t>
            </w:r>
            <w:proofErr w:type="spellStart"/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неизпълнили</w:t>
            </w:r>
            <w:proofErr w:type="spellEnd"/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задълженията по чл. 31, ал. 3 от ЗДОИ</w:t>
            </w:r>
          </w:p>
        </w:tc>
        <w:tc>
          <w:tcPr>
            <w:tcW w:w="64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6602F8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</w:t>
            </w:r>
            <w:r w:rsidR="00316E22" w:rsidRPr="00B447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901AA" w:rsidRPr="00E901AA" w:rsidTr="00B44752">
        <w:tc>
          <w:tcPr>
            <w:tcW w:w="856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6. Наложени наказания на длъжностни лица, </w:t>
            </w:r>
            <w:proofErr w:type="spellStart"/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неизпълнили</w:t>
            </w:r>
            <w:proofErr w:type="spellEnd"/>
            <w:r w:rsidRPr="00E90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задълженията по чл. 31, ал. 3 от ЗДОИ</w:t>
            </w:r>
          </w:p>
        </w:tc>
        <w:tc>
          <w:tcPr>
            <w:tcW w:w="641" w:type="dxa"/>
            <w:vAlign w:val="center"/>
            <w:hideMark/>
          </w:tcPr>
          <w:p w:rsidR="00E901AA" w:rsidRPr="00E901AA" w:rsidRDefault="00E901AA" w:rsidP="00E9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0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6602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316E22" w:rsidRPr="00B44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E901AA" w:rsidRDefault="00E901AA">
      <w:pPr>
        <w:rPr>
          <w:rFonts w:ascii="Times New Roman" w:hAnsi="Times New Roman" w:cs="Times New Roman"/>
          <w:sz w:val="24"/>
          <w:szCs w:val="24"/>
        </w:rPr>
      </w:pPr>
    </w:p>
    <w:p w:rsidR="00C97B77" w:rsidRPr="00C97B77" w:rsidRDefault="00C97B77">
      <w:pPr>
        <w:rPr>
          <w:rFonts w:ascii="Times New Roman" w:hAnsi="Times New Roman" w:cs="Times New Roman"/>
          <w:b/>
          <w:sz w:val="24"/>
          <w:szCs w:val="24"/>
        </w:rPr>
      </w:pPr>
      <w:r w:rsidRPr="00C97B77">
        <w:rPr>
          <w:rFonts w:ascii="Times New Roman" w:hAnsi="Times New Roman" w:cs="Times New Roman"/>
          <w:b/>
          <w:sz w:val="24"/>
          <w:szCs w:val="24"/>
        </w:rPr>
        <w:t>14.</w:t>
      </w:r>
      <w:r w:rsidRPr="00C97B77">
        <w:rPr>
          <w:rFonts w:ascii="Times New Roman" w:hAnsi="Times New Roman" w:cs="Times New Roman"/>
          <w:b/>
        </w:rPr>
        <w:t xml:space="preserve"> </w:t>
      </w:r>
      <w:r w:rsidRPr="00C97B77">
        <w:rPr>
          <w:rFonts w:ascii="Times New Roman" w:hAnsi="Times New Roman" w:cs="Times New Roman"/>
          <w:b/>
        </w:rPr>
        <w:t>През 202</w:t>
      </w:r>
      <w:r>
        <w:rPr>
          <w:rFonts w:ascii="Times New Roman" w:hAnsi="Times New Roman" w:cs="Times New Roman"/>
          <w:b/>
        </w:rPr>
        <w:t xml:space="preserve">3 </w:t>
      </w:r>
      <w:r w:rsidRPr="00C97B77">
        <w:rPr>
          <w:rFonts w:ascii="Times New Roman" w:hAnsi="Times New Roman" w:cs="Times New Roman"/>
          <w:b/>
        </w:rPr>
        <w:t>г. в Областна администрация Велико Търново не са постъпвали заявления за повторно използване на информация от обществения сектор</w:t>
      </w:r>
    </w:p>
    <w:sectPr w:rsidR="00C97B77" w:rsidRPr="00C97B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AA" w:rsidRDefault="00E901AA" w:rsidP="00E901AA">
      <w:pPr>
        <w:spacing w:after="0" w:line="240" w:lineRule="auto"/>
      </w:pPr>
      <w:r>
        <w:separator/>
      </w:r>
    </w:p>
  </w:endnote>
  <w:endnote w:type="continuationSeparator" w:id="0">
    <w:p w:rsidR="00E901AA" w:rsidRDefault="00E901AA" w:rsidP="00E9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AA" w:rsidRDefault="00E901AA" w:rsidP="00E901A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AA" w:rsidRDefault="00E901AA" w:rsidP="00E901AA">
      <w:pPr>
        <w:spacing w:after="0" w:line="240" w:lineRule="auto"/>
      </w:pPr>
      <w:r>
        <w:separator/>
      </w:r>
    </w:p>
  </w:footnote>
  <w:footnote w:type="continuationSeparator" w:id="0">
    <w:p w:rsidR="00E901AA" w:rsidRDefault="00E901AA" w:rsidP="00E9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AA"/>
    <w:rsid w:val="000F51E3"/>
    <w:rsid w:val="00316E22"/>
    <w:rsid w:val="004E0232"/>
    <w:rsid w:val="006602F8"/>
    <w:rsid w:val="00854254"/>
    <w:rsid w:val="00B44752"/>
    <w:rsid w:val="00C97B77"/>
    <w:rsid w:val="00E901AA"/>
    <w:rsid w:val="00F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758965"/>
  <w15:chartTrackingRefBased/>
  <w15:docId w15:val="{146F60DE-2C3C-4B2C-9B0F-DC459E0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AA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9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9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809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815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317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481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010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677534598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20926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028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841746313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337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753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805199370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2070373519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645936020">
                  <w:marLeft w:val="15"/>
                  <w:marRight w:val="15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756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20004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970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43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047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680280870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2624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739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620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311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430127027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348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100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984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660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5633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82648352">
                  <w:marLeft w:val="15"/>
                  <w:marRight w:val="15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672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981691970">
                  <w:marLeft w:val="15"/>
                  <w:marRight w:val="15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731">
              <w:marLeft w:val="0"/>
              <w:marRight w:val="0"/>
              <w:marTop w:val="75"/>
              <w:marBottom w:val="75"/>
              <w:divBdr>
                <w:top w:val="single" w:sz="6" w:space="2" w:color="E9D2A8"/>
                <w:left w:val="single" w:sz="6" w:space="4" w:color="E9D2A8"/>
                <w:bottom w:val="single" w:sz="6" w:space="2" w:color="E9D2A8"/>
                <w:right w:val="single" w:sz="6" w:space="4" w:color="E9D2A8"/>
              </w:divBdr>
            </w:div>
            <w:div w:id="1674338058">
              <w:marLeft w:val="0"/>
              <w:marRight w:val="0"/>
              <w:marTop w:val="0"/>
              <w:marBottom w:val="0"/>
              <w:divBdr>
                <w:top w:val="single" w:sz="6" w:space="0" w:color="D4D2D2"/>
                <w:left w:val="single" w:sz="6" w:space="0" w:color="D4D2D2"/>
                <w:bottom w:val="single" w:sz="6" w:space="0" w:color="D4D2D2"/>
                <w:right w:val="single" w:sz="6" w:space="0" w:color="D4D2D2"/>
              </w:divBdr>
              <w:divsChild>
                <w:div w:id="1987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Raykova</dc:creator>
  <cp:keywords/>
  <dc:description/>
  <cp:lastModifiedBy>Petya Raykova</cp:lastModifiedBy>
  <cp:revision>2</cp:revision>
  <dcterms:created xsi:type="dcterms:W3CDTF">2024-02-19T11:10:00Z</dcterms:created>
  <dcterms:modified xsi:type="dcterms:W3CDTF">2024-02-19T11:10:00Z</dcterms:modified>
</cp:coreProperties>
</file>