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C3" w:rsidRPr="005D4592" w:rsidRDefault="004C2CC3" w:rsidP="00166A8C">
      <w:pPr>
        <w:spacing w:after="80" w:line="240" w:lineRule="auto"/>
        <w:ind w:left="142"/>
        <w:contextualSpacing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bg-BG"/>
        </w:rPr>
      </w:pPr>
    </w:p>
    <w:p w:rsidR="004C2CC3" w:rsidRPr="005D4592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</w:p>
    <w:p w:rsidR="00A6213D" w:rsidRPr="005D4592" w:rsidRDefault="00F4631D" w:rsidP="000B2C19">
      <w:pPr>
        <w:shd w:val="clear" w:color="auto" w:fill="F55F41"/>
        <w:spacing w:after="0" w:line="240" w:lineRule="auto"/>
        <w:ind w:right="48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ПРОТОКОЛ</w:t>
      </w:r>
    </w:p>
    <w:p w:rsidR="00A6213D" w:rsidRPr="005D4592" w:rsidRDefault="00F4631D" w:rsidP="000B2C19">
      <w:pPr>
        <w:shd w:val="clear" w:color="auto" w:fill="F55F41"/>
        <w:spacing w:after="0" w:line="240" w:lineRule="auto"/>
        <w:ind w:right="48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ОТ</w:t>
      </w:r>
      <w:r w:rsidR="00A6213D" w:rsidRPr="005D459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 xml:space="preserve"> ЗАСЕДАНИЕ НА ОКБДП </w:t>
      </w:r>
      <w:r w:rsidR="000B2C19" w:rsidRPr="005D459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– ВЕЛИКО ТЪРНОВО</w:t>
      </w:r>
    </w:p>
    <w:p w:rsidR="00A6213D" w:rsidRPr="005D4592" w:rsidRDefault="00A6213D" w:rsidP="000B2C19">
      <w:pPr>
        <w:shd w:val="clear" w:color="auto" w:fill="F55F41"/>
        <w:spacing w:after="0" w:line="240" w:lineRule="auto"/>
        <w:ind w:right="48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</w:p>
    <w:p w:rsidR="00BC0D29" w:rsidRPr="005D4592" w:rsidRDefault="00C638D4" w:rsidP="00C638D4">
      <w:pPr>
        <w:shd w:val="clear" w:color="auto" w:fill="F55F41"/>
        <w:spacing w:after="0" w:line="240" w:lineRule="auto"/>
        <w:ind w:right="48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  <w:t>11.07.2023 г.</w:t>
      </w:r>
      <w:r w:rsidRPr="005D4592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bg-BG"/>
        </w:rPr>
        <w:t xml:space="preserve"> </w:t>
      </w:r>
    </w:p>
    <w:p w:rsidR="004A6529" w:rsidRPr="005D4592" w:rsidRDefault="004A6529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</w:p>
    <w:p w:rsidR="00BC0FF6" w:rsidRPr="005D4592" w:rsidRDefault="00166A8C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Днес, </w:t>
      </w:r>
      <w:r w:rsidR="00C638D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11.07.2023</w:t>
      </w:r>
      <w:r w:rsidR="00CC3166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</w:t>
      </w:r>
      <w:r w:rsidR="000B2C19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г.</w:t>
      </w:r>
      <w:r w:rsidR="00D315E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,</w:t>
      </w:r>
      <w:r w:rsidR="00C638D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се проведе </w:t>
      </w:r>
      <w:r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заседание на ОКББДП </w:t>
      </w:r>
      <w:r w:rsidR="008C54FC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– Велик</w:t>
      </w:r>
      <w:r w:rsidR="00823B1F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о Търнов</w:t>
      </w:r>
      <w:r w:rsidR="007D7486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о.</w:t>
      </w:r>
    </w:p>
    <w:p w:rsidR="00166A8C" w:rsidRPr="005D4592" w:rsidRDefault="00166A8C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</w:p>
    <w:p w:rsidR="00166A8C" w:rsidRPr="005D4592" w:rsidRDefault="00166A8C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НАЧАЛО: </w:t>
      </w:r>
      <w:r w:rsidR="00823B1F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11</w:t>
      </w:r>
      <w:r w:rsidR="008A2D21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:</w:t>
      </w:r>
      <w:r w:rsidR="000B2C19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00</w:t>
      </w:r>
      <w:r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ч.</w:t>
      </w:r>
      <w:r w:rsidR="00E351AF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</w:t>
      </w:r>
    </w:p>
    <w:p w:rsidR="00166A8C" w:rsidRPr="005D4592" w:rsidRDefault="00166A8C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</w:p>
    <w:p w:rsidR="00166A8C" w:rsidRPr="005D4592" w:rsidRDefault="00095F7D" w:rsidP="00060956">
      <w:pPr>
        <w:tabs>
          <w:tab w:val="left" w:pos="71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   </w:t>
      </w:r>
      <w:r w:rsidR="00C638D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П</w:t>
      </w:r>
      <w:r w:rsidR="00166A8C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редседател</w:t>
      </w:r>
      <w:r w:rsidR="00520E21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ят</w:t>
      </w:r>
      <w:r w:rsidR="00166A8C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на ОКБДП</w:t>
      </w:r>
      <w:r w:rsidR="008F028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– Велико Търново</w:t>
      </w:r>
      <w:r w:rsidR="003F51A6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,</w:t>
      </w:r>
      <w:r w:rsidR="00166A8C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</w:t>
      </w:r>
      <w:r w:rsidR="00C638D4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г-н Георги Гугучков – областен управител на област Велико Търново</w:t>
      </w:r>
      <w:r w:rsidR="00166A8C" w:rsidRPr="005D4592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, обяви наличието на кворум, откри заседанието и представи дневния ред със следните точки:</w:t>
      </w:r>
    </w:p>
    <w:p w:rsidR="00166A8C" w:rsidRPr="005D4592" w:rsidRDefault="00166A8C" w:rsidP="00166A8C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bg-BG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35071" w:rsidRPr="005D4592" w:rsidTr="00166A8C">
        <w:tc>
          <w:tcPr>
            <w:tcW w:w="10485" w:type="dxa"/>
            <w:shd w:val="clear" w:color="auto" w:fill="auto"/>
          </w:tcPr>
          <w:p w:rsidR="00EF2ED6" w:rsidRPr="005D4592" w:rsidRDefault="00EF2ED6" w:rsidP="00060956">
            <w:pPr>
              <w:tabs>
                <w:tab w:val="left" w:pos="712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</w:p>
          <w:p w:rsidR="00AD6911" w:rsidRPr="005D4592" w:rsidRDefault="00AD6911" w:rsidP="00AD6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D4592"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  <w:t xml:space="preserve">1/ </w:t>
            </w:r>
            <w:r w:rsidRPr="005D459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Докладване на информация от членовете на Областната комисия по БДП по отношение на дейности, свързани с осигуряване на пътната безопасност на територията на област Велико Търново през първото полугодие на 2023 г.</w:t>
            </w:r>
          </w:p>
          <w:p w:rsidR="00EF2ED6" w:rsidRPr="005D4592" w:rsidRDefault="00EF2ED6" w:rsidP="00060956">
            <w:pPr>
              <w:pBdr>
                <w:bottom w:val="single" w:sz="4" w:space="1" w:color="auto"/>
              </w:pBdr>
              <w:tabs>
                <w:tab w:val="left" w:pos="712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</w:p>
          <w:p w:rsidR="00EF2ED6" w:rsidRPr="005D4592" w:rsidRDefault="00EF2ED6" w:rsidP="00060956">
            <w:pPr>
              <w:tabs>
                <w:tab w:val="left" w:pos="712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g-BG"/>
              </w:rPr>
            </w:pPr>
          </w:p>
          <w:p w:rsidR="00AD6911" w:rsidRPr="005D4592" w:rsidRDefault="00AD6911" w:rsidP="00AD6911">
            <w:pPr>
              <w:tabs>
                <w:tab w:val="left" w:pos="7125"/>
              </w:tabs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8"/>
                <w:szCs w:val="28"/>
                <w:lang w:val="bg-BG"/>
              </w:rPr>
            </w:pPr>
            <w:r w:rsidRPr="005D4592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  <w:lang w:val="bg-BG"/>
              </w:rPr>
              <w:t>2/ Разни</w:t>
            </w:r>
          </w:p>
          <w:p w:rsidR="00166A8C" w:rsidRPr="005D4592" w:rsidRDefault="00166A8C" w:rsidP="00060956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AD6911" w:rsidRPr="005D4592" w:rsidRDefault="00AD6911" w:rsidP="00166A8C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</w:pPr>
    </w:p>
    <w:p w:rsidR="002A5E34" w:rsidRPr="005D4592" w:rsidRDefault="002A5E34" w:rsidP="00166A8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  <w:t>По така предложения дневен ред не бяха направени възражения.</w:t>
      </w:r>
    </w:p>
    <w:p w:rsidR="004A6529" w:rsidRPr="005D4592" w:rsidRDefault="004A6529" w:rsidP="00EC7F25">
      <w:pPr>
        <w:shd w:val="clear" w:color="auto" w:fill="FFD966" w:themeFill="accent4" w:themeFillTint="99"/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EC7F25" w:rsidRPr="005D4592" w:rsidRDefault="00EC7F25" w:rsidP="00EC7F25">
      <w:pPr>
        <w:shd w:val="clear" w:color="auto" w:fill="FFD966" w:themeFill="accent4" w:themeFillTint="99"/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  <w:t>КОМИСИЯТА РЕШИ:</w:t>
      </w:r>
    </w:p>
    <w:p w:rsidR="00EC7F25" w:rsidRPr="005D4592" w:rsidRDefault="00EC7F25" w:rsidP="004A6529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  <w:t xml:space="preserve">Приема дневния ред на заседанието. </w:t>
      </w:r>
    </w:p>
    <w:p w:rsidR="004A6529" w:rsidRPr="005D4592" w:rsidRDefault="004A6529" w:rsidP="00C11FFD">
      <w:pPr>
        <w:pBdr>
          <w:bottom w:val="single" w:sz="4" w:space="1" w:color="auto"/>
        </w:pBdr>
        <w:tabs>
          <w:tab w:val="left" w:pos="7125"/>
        </w:tabs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</w:pPr>
    </w:p>
    <w:p w:rsidR="00C11FFD" w:rsidRPr="005D4592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  <w:t>ПО ТОЧКА 1</w:t>
      </w:r>
    </w:p>
    <w:p w:rsidR="00C11FFD" w:rsidRPr="005D4592" w:rsidRDefault="00AC1EF6" w:rsidP="001232D7">
      <w:pPr>
        <w:tabs>
          <w:tab w:val="left" w:pos="7125"/>
        </w:tabs>
        <w:jc w:val="both"/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  <w:t>ДОКЛАДВАНЕ НА ИНФОРМАЦИЯ ОТ ЧЛЕНОВЕТЕ НА ОБЛАСТНАТА КОМИСИЯ ПО БДП ПО ОТНОШЕНИЕ НА ДЕЙНОСТИ, СВЪРЗАНИ С ОСИГУРЯВАНЕ НА ПЪТНАТА БЕЗОПАСНОСТ НА ТЕРИТОРИЯТА НА ОБЛАСТ ВЕЛИКО ТЪРНОВО</w:t>
      </w:r>
    </w:p>
    <w:p w:rsidR="00C11FFD" w:rsidRPr="005D4592" w:rsidRDefault="00C11FFD" w:rsidP="00C11FFD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>Докладва</w:t>
      </w:r>
      <w:r w:rsidR="00B7093F"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>т</w:t>
      </w:r>
      <w:r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>:</w:t>
      </w:r>
      <w:r w:rsidRPr="005D459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  <w:t xml:space="preserve"> </w:t>
      </w:r>
      <w:r w:rsidR="00AC1EF6" w:rsidRPr="005D459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  <w:t>Ч</w:t>
      </w:r>
      <w:r w:rsidR="00B7093F" w:rsidRPr="005D459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  <w:t>ленове на ОКБДП – Велико Търново</w:t>
      </w:r>
    </w:p>
    <w:p w:rsidR="00CA6EE4" w:rsidRPr="005D4592" w:rsidRDefault="00862D32" w:rsidP="002F0E99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  <w:lastRenderedPageBreak/>
        <w:t>ОД МВР – Велико Търново:</w:t>
      </w:r>
      <w:r w:rsidRPr="005D4592"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 w:rsidR="00EB54EB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З</w:t>
      </w:r>
      <w:r w:rsidR="00EB54EB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а първото полугодие на територията на областта са регистрирани общо 474 пътнотранспортни произшествия, от които 120 тежки с 9 загинали и 168 ранени. За същия период на миналата година инцидентите са намалели с 52. Тогава обаче загиналите са били с човек повече, а ранените - с 29 повече. </w:t>
      </w:r>
      <w:r w:rsidR="002F0E99" w:rsidRPr="005D4592">
        <w:rPr>
          <w:rFonts w:ascii="Times New Roman" w:hAnsi="Times New Roman" w:cs="Times New Roman"/>
          <w:color w:val="050505"/>
          <w:sz w:val="28"/>
          <w:szCs w:val="28"/>
        </w:rPr>
        <w:t>От началото на тази година най-много са тежките пътни инциденти на територията на РУ Велико Търново – 60, следвани от РУ Горна Оряховица - 28, РУ Свищов – 10, РУ Павликени – 9 и РУ Елена – 3. В условията на дневна светлина в областта са настъпили 99 тежки ПТП с 5 загинали и 124 ранени, а в условията на изкуствено осветление – ПТП са 12 с 1 загинал и 14 ранени лица. В условията на тъмнина тежките катастрофи са 16 с 3 загинали и 27 ранени лица, а в условията на сумрак са се случили 2 тежки инцидента с 3 ранени участника в движението. Най-много са катастрофите, причинени по вина на водачите – над 90% от всички инциденти, като те се дължат на неправилни маневри, несъобразена скорост, отнемане на предимство и неспазване на дистанция. От всички 120 тежки инциденти</w:t>
      </w:r>
      <w:r w:rsidR="005D4378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,</w:t>
      </w:r>
      <w:r w:rsidR="002F0E99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30 са с участие на пешеходци, а от деветимата загинали - пешеходците са двама. От анализа става ясно още, че констатираните нарушения на Закона за движение по пътищата за първите шест месеца на годината са 41 647 /с 4 131 по-малко спрямо 2022 г./, съставени са 3 458 акта за установяване на административно нарушение и са наложени глоби по фиш 22</w:t>
      </w:r>
      <w:r w:rsidR="00CA6EE4" w:rsidRPr="005D4592">
        <w:rPr>
          <w:rFonts w:ascii="Times New Roman" w:hAnsi="Times New Roman" w:cs="Times New Roman"/>
          <w:color w:val="050505"/>
          <w:sz w:val="28"/>
          <w:szCs w:val="28"/>
        </w:rPr>
        <w:t> </w:t>
      </w:r>
      <w:r w:rsidR="002F0E99" w:rsidRPr="005D4592">
        <w:rPr>
          <w:rFonts w:ascii="Times New Roman" w:hAnsi="Times New Roman" w:cs="Times New Roman"/>
          <w:color w:val="050505"/>
          <w:sz w:val="28"/>
          <w:szCs w:val="28"/>
        </w:rPr>
        <w:t>189.</w:t>
      </w:r>
    </w:p>
    <w:p w:rsidR="00C8711E" w:rsidRPr="005D4592" w:rsidRDefault="00CA6EE4" w:rsidP="00C8711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Областно пътно управление – Велико Търново: </w:t>
      </w:r>
      <w:r w:rsidR="002F0E99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4C773D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У</w:t>
      </w:r>
      <w:r w:rsidR="00C8711E" w:rsidRPr="005D4592">
        <w:rPr>
          <w:rFonts w:ascii="Times New Roman" w:hAnsi="Times New Roman" w:cs="Times New Roman"/>
          <w:color w:val="050505"/>
          <w:sz w:val="28"/>
          <w:szCs w:val="28"/>
        </w:rPr>
        <w:t>частъците в областта с висока концентрация на пътнотранспортни произшествия са 5. Положителна тенденция е, че инцидентите са намалели драстично след поставяне на шумната маркировка на т. нар. Мусински завой. За останалите четири участъка – два в участъка преди Предела, в района на с. Въглевци в Прохода на Републиката и по главен път Русе – Велико Търново – Габрово в района на Дебелец са планирани мерки за обезопасяване. За някои от тях са възложени задания за изпълняване на маркир</w:t>
      </w:r>
      <w:r w:rsidR="004C773D" w:rsidRPr="005D4592">
        <w:rPr>
          <w:rFonts w:ascii="Times New Roman" w:hAnsi="Times New Roman" w:cs="Times New Roman"/>
          <w:color w:val="050505"/>
          <w:sz w:val="28"/>
          <w:szCs w:val="28"/>
        </w:rPr>
        <w:t>овка и отводняване, ежедневно се</w:t>
      </w:r>
      <w:r w:rsidR="00C8711E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почистват и о</w:t>
      </w:r>
      <w:r w:rsidR="004C773D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т храстова растителност. </w:t>
      </w:r>
      <w:r w:rsidR="004C773D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П</w:t>
      </w:r>
      <w:r w:rsidR="00C8711E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о аналогия с мерките в района на Кресненското дефиле има технологичен проект за цялостно обезопасяване на целия участък Русе – Габрово. </w:t>
      </w:r>
    </w:p>
    <w:p w:rsidR="002E3CCF" w:rsidRPr="005D4592" w:rsidRDefault="002E3CCF" w:rsidP="002E3CCF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hAnsi="Times New Roman" w:cs="Times New Roman"/>
          <w:b/>
          <w:sz w:val="28"/>
          <w:szCs w:val="28"/>
          <w:lang w:val="bg-BG"/>
        </w:rPr>
        <w:t>Регионално управление на образованието – Велико Търново: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C06E79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У</w:t>
      </w:r>
      <w:r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чилищни комисии от учебните институции в почти цялата област са набелязали конфликтни точки пред съответните училища и детски градини, които ще представят на кметовете на общините, за да се вземат съответните мерки преди началото на учебната година. Най-честите сигнали са свързани с искане за освежаване на пешеходни пътеки, поставяне на изкуствени неравности, ограничителни знаци и обособяване на подходяща инфраструктура. </w:t>
      </w:r>
    </w:p>
    <w:p w:rsidR="00CA3F5A" w:rsidRPr="005D4592" w:rsidRDefault="00B470D6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lastRenderedPageBreak/>
        <w:t>РД ПБЗН – Велико Търново:</w:t>
      </w:r>
      <w:r w:rsidR="00CB6DDE"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 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П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</w:rPr>
        <w:t>рез първото полугодие на 2023 г. екипи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на РД ПБЗН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са участвали в отстраняване на последствията при 44 пътно</w:t>
      </w:r>
      <w:r w:rsidR="005D4378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-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</w:rPr>
        <w:t>тран</w:t>
      </w:r>
      <w:r w:rsidR="00CA3F5A" w:rsidRPr="005D4592">
        <w:rPr>
          <w:rFonts w:ascii="Times New Roman" w:hAnsi="Times New Roman" w:cs="Times New Roman"/>
          <w:color w:val="050505"/>
          <w:sz w:val="28"/>
          <w:szCs w:val="28"/>
        </w:rPr>
        <w:t>спортни произшествия в областта.</w:t>
      </w:r>
    </w:p>
    <w:p w:rsidR="0019153D" w:rsidRPr="005D4592" w:rsidRDefault="0019153D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Окръжна прокуратура – Велико Търново: </w:t>
      </w:r>
      <w:r w:rsidR="00B335D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На вниманието на членовете на комисията бе предоставена информация по отношение на досъдебните производства, образувани в резултат на настъпили ПТП. </w:t>
      </w:r>
    </w:p>
    <w:p w:rsidR="00CB6DDE" w:rsidRPr="005D4592" w:rsidRDefault="00CA3F5A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>Областен съвет на БЧК – Велико Търново: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Е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</w:rPr>
        <w:t>ксперти на БЧК са обучили над 800 водачи на МПС и над 920 ученика от първи до дванадесети клас с оказване на първа помощ при инциденти. Предстои провеждане на опреснителен курс сред служителите на Пътна полиция и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РД</w:t>
      </w:r>
      <w:r w:rsidR="00CB6DDE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ПБЗН. </w:t>
      </w:r>
    </w:p>
    <w:p w:rsidR="003D4233" w:rsidRPr="005D4592" w:rsidRDefault="003D4233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Регионална здравна инспекция-Велико Търново: </w:t>
      </w:r>
      <w:r w:rsidR="00971FBF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Реализирани са следните инициативи за превенция на пътно-транспортния травматизъм:</w:t>
      </w:r>
    </w:p>
    <w:p w:rsidR="00971FBF" w:rsidRPr="005D4592" w:rsidRDefault="001648FC" w:rsidP="00D04177">
      <w:pPr>
        <w:pStyle w:val="a4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Образователни кампании на тема „Рисково поведение, свързано с употребата на алкохол</w:t>
      </w:r>
      <w:r w:rsidR="006437F1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“ сред ученици горен курс от ПГ по транспорт „Васил Друмев“ – гр. Стражица; СУ „Св. Св. Кирил и Методий“ и ПГ по МСС – гр. Златарица, включващи презентации, дискусии, демонстрации и симулационни игри. Инициативата имаше за цел да</w:t>
      </w:r>
      <w:r w:rsidR="00FA36B5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:</w:t>
      </w:r>
      <w:r w:rsidR="006437F1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запознае младите хора с последиците</w:t>
      </w:r>
      <w:r w:rsidR="00FA36B5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и основните ефекти и влияния, свързани с употребата на алкохол; повиши вниманието на учениците към индивидуалното поведение и нагласа върху решението за употреба на алкохол в различни ситуации; предложи различни алтернативи за здравословен начин на живот.</w:t>
      </w:r>
    </w:p>
    <w:p w:rsidR="00FA36B5" w:rsidRPr="005D4592" w:rsidRDefault="00FA36B5" w:rsidP="00D04177">
      <w:pPr>
        <w:pStyle w:val="a4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Популяризиране на 29-ти юни – Ден за безопасност на движението по пътищата, под мотото „Безопасността на движението е споделена отговорност“ на интернет и фейсбук страницата на инспекцията с препратки към информационни материали относно правата и задълженията на всички участници в пътното движение</w:t>
      </w:r>
      <w:r w:rsidR="001C4CA2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, свързани с безопасността на придвижване.</w:t>
      </w:r>
    </w:p>
    <w:p w:rsidR="001C4CA2" w:rsidRPr="005D4592" w:rsidRDefault="001C4CA2" w:rsidP="00D04177">
      <w:pPr>
        <w:pStyle w:val="a4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Информационна акция под наслов „Митове и факти за алкохола“. В центъра на град Златарица деца, ученици и потребители на дневен център за социални услуги се включиха в забавни  предизвикателства по темата безопасност на пътя. За всички участници беше разиграна томбола с малки предметни награди. Проявата се организира съвместно със здравните медиатори на общината.</w:t>
      </w:r>
    </w:p>
    <w:p w:rsidR="001B7BCC" w:rsidRPr="005D4592" w:rsidRDefault="001B7BCC" w:rsidP="00D04177">
      <w:pPr>
        <w:pStyle w:val="a4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Демонстрации на алко и нарко-очила: За периода са проведени 13 изнесени демонстрации на алко-очила</w:t>
      </w:r>
      <w:r w:rsidR="0026100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, стимулиращи как въздейства повишеното съдържание на алкохол в кръвта върху сетивата ни. Участваха на</w:t>
      </w:r>
      <w:r w:rsidR="00D04177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д</w:t>
      </w:r>
      <w:r w:rsidR="0026100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400 деца и </w:t>
      </w:r>
      <w:r w:rsidR="0026100E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lastRenderedPageBreak/>
        <w:t>ученици, като с „помощта“ на алко-очила преминаваха около препятствия, стреляха с дартс и редиха пъзели по темата безопасност на движението.</w:t>
      </w:r>
    </w:p>
    <w:p w:rsidR="0026100E" w:rsidRPr="005D4592" w:rsidRDefault="0026100E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Образователни материали: Правилата за БДП сред населението, в т.ч. и сред родителите, водачите на пътни моторни превозни средства и пешеходците бяха популяризирани по време на проведените инициативи и чрез разпространението на 4 заглавия</w:t>
      </w:r>
      <w:r w:rsidR="00922E6D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образователни материали (листовки за водачи на МПС и пешеходци, за родители и деца; дипляна „Да знаем как да опазим живота и здравето на децата на пътя“ и „Алкохолът – рисков фактор за ПТП“.</w:t>
      </w:r>
    </w:p>
    <w:p w:rsidR="00D04177" w:rsidRPr="005D4592" w:rsidRDefault="00D04177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</w:p>
    <w:p w:rsidR="00373C73" w:rsidRPr="005D4592" w:rsidRDefault="003B5CC7" w:rsidP="00CB6DDE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Представена бе справка от </w:t>
      </w: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>Община Павликени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и </w:t>
      </w: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>Община Свищов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за предприети и планирани мерки за подобряване на БДП в изпълнение на общинската план-програма по БДП за 2023 г.</w:t>
      </w:r>
    </w:p>
    <w:p w:rsidR="006C5773" w:rsidRPr="005D4592" w:rsidRDefault="00373C73" w:rsidP="006F0C03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Държавна агенция „Безопасност на движението по пътищата“ 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(</w:t>
      </w:r>
      <w:r w:rsidR="001472E7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участвали 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в заседанието</w:t>
      </w:r>
      <w:r w:rsidR="001472E7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онлайн</w:t>
      </w:r>
      <w:r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): </w:t>
      </w:r>
      <w:r w:rsidR="006F0C0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П</w:t>
      </w:r>
      <w:r w:rsidR="00720D56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оставе</w:t>
      </w:r>
      <w:r w:rsidR="006C577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н бе акцент</w:t>
      </w:r>
      <w:r w:rsidR="006F0C0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по отношение използването на</w:t>
      </w:r>
      <w:r w:rsidR="006F0C03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720D56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предпазни колани от </w:t>
      </w:r>
      <w:r w:rsidR="006F0C03" w:rsidRPr="005D4592">
        <w:rPr>
          <w:rFonts w:ascii="Times New Roman" w:hAnsi="Times New Roman" w:cs="Times New Roman"/>
          <w:color w:val="050505"/>
          <w:sz w:val="28"/>
          <w:szCs w:val="28"/>
        </w:rPr>
        <w:t>пътници</w:t>
      </w:r>
      <w:r w:rsidR="00720D56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те</w:t>
      </w:r>
      <w:r w:rsidR="006C577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в автобуси и</w:t>
      </w:r>
      <w:r w:rsidR="006F0C03"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на задните седалки на леките автомобили</w:t>
      </w:r>
      <w:r w:rsidR="006C5773" w:rsidRPr="005D4592">
        <w:rPr>
          <w:rFonts w:ascii="Times New Roman" w:hAnsi="Times New Roman" w:cs="Times New Roman"/>
          <w:color w:val="050505"/>
          <w:sz w:val="28"/>
          <w:szCs w:val="28"/>
        </w:rPr>
        <w:t>, както и по отношение изпълнението на съответните мерки</w:t>
      </w:r>
      <w:r w:rsidR="00D04177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по БДП</w:t>
      </w:r>
      <w:r w:rsidR="006C5773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преди началото на учебната година.</w:t>
      </w:r>
    </w:p>
    <w:p w:rsidR="00C11FFD" w:rsidRPr="005D4592" w:rsidRDefault="00DE3981" w:rsidP="004A6529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>Г-н Георги Гугучков, областен управител на област Велико Търново и председател на ОКБДП,</w:t>
      </w:r>
      <w:r w:rsidR="000A0807" w:rsidRPr="005D4592">
        <w:rPr>
          <w:rFonts w:ascii="Times New Roman" w:hAnsi="Times New Roman" w:cs="Times New Roman"/>
          <w:b/>
          <w:color w:val="050505"/>
          <w:sz w:val="28"/>
          <w:szCs w:val="28"/>
          <w:lang w:val="bg-BG"/>
        </w:rPr>
        <w:t xml:space="preserve"> </w:t>
      </w:r>
      <w:r w:rsidR="000A0807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постави конкретни въпроси по отношение на превенцията</w:t>
      </w:r>
      <w:r w:rsidR="00D66F71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и оказването на контрол с цел осигуряване на безопасност на пътното платно.</w:t>
      </w:r>
      <w:r w:rsidR="008011B5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В допълнение г-н Гугучков обърна внимание на проблемни  участъци от общинската пътна мрежа и призова членовете на комисията </w:t>
      </w:r>
      <w:r w:rsidR="005728AA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>за активно участие при изготвянето на съответните документи на областно ниво по БДП, както и за изпълнение на заложените мерки с цел осигуряване безопасността на пътното платно.</w:t>
      </w:r>
      <w:r w:rsidR="008011B5" w:rsidRPr="005D4592">
        <w:rPr>
          <w:rFonts w:ascii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Pr="005D4592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</w:p>
    <w:p w:rsidR="001878D4" w:rsidRPr="005D4592" w:rsidRDefault="001878D4" w:rsidP="00DB044E">
      <w:pPr>
        <w:shd w:val="clear" w:color="auto" w:fill="FFD966" w:themeFill="accent4" w:themeFillTint="99"/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DB044E" w:rsidRPr="005D4592" w:rsidRDefault="00DB044E" w:rsidP="00DB044E">
      <w:pPr>
        <w:shd w:val="clear" w:color="auto" w:fill="FFD966" w:themeFill="accent4" w:themeFillTint="99"/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  <w:t>КОМИСИЯТА РЕШИ:</w:t>
      </w:r>
    </w:p>
    <w:p w:rsidR="00DB044E" w:rsidRPr="005D4592" w:rsidRDefault="00AA2BE3" w:rsidP="00DB044E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  <w:t>Приема предоставената информация.</w:t>
      </w:r>
    </w:p>
    <w:p w:rsidR="00DB044E" w:rsidRPr="005D4592" w:rsidRDefault="00DB044E" w:rsidP="00DB044E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</w:p>
    <w:p w:rsidR="00C11FFD" w:rsidRPr="005D4592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  <w:t>ПО ТОЧКА 2</w:t>
      </w:r>
    </w:p>
    <w:p w:rsidR="00FF4313" w:rsidRPr="005D4592" w:rsidRDefault="0090654A" w:rsidP="00C11FFD">
      <w:pPr>
        <w:tabs>
          <w:tab w:val="left" w:pos="7125"/>
        </w:tabs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5D459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bg-BG"/>
        </w:rPr>
        <w:t>РАЗНИ</w:t>
      </w:r>
    </w:p>
    <w:p w:rsidR="00C11FFD" w:rsidRPr="005D4592" w:rsidRDefault="00AA2BE3" w:rsidP="00C11FFD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  <w:r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>По точка 2 от Д</w:t>
      </w:r>
      <w:r w:rsidR="004A357A"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>невния ред не са правени изказвания.</w:t>
      </w:r>
      <w:r w:rsidRPr="005D4592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bg-BG"/>
        </w:rPr>
        <w:t xml:space="preserve"> </w:t>
      </w:r>
    </w:p>
    <w:p w:rsidR="00071EA0" w:rsidRPr="005D4592" w:rsidRDefault="00071EA0" w:rsidP="00163684">
      <w:pPr>
        <w:tabs>
          <w:tab w:val="left" w:pos="7125"/>
        </w:tabs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bg-BG"/>
        </w:rPr>
      </w:pPr>
    </w:p>
    <w:p w:rsidR="00732926" w:rsidRPr="005D4592" w:rsidRDefault="00047E2E" w:rsidP="00732926">
      <w:pPr>
        <w:pBdr>
          <w:bottom w:val="single" w:sz="4" w:space="1" w:color="auto"/>
        </w:pBdr>
        <w:tabs>
          <w:tab w:val="left" w:pos="7125"/>
        </w:tabs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8"/>
          <w:lang w:val="bg-BG"/>
        </w:rPr>
        <w:t>Поради изчерпване на дневния ред заседанието бе закрито.</w:t>
      </w:r>
    </w:p>
    <w:p w:rsidR="00D72EEB" w:rsidRPr="005D4592" w:rsidRDefault="00D72EEB" w:rsidP="00493E5D">
      <w:pPr>
        <w:tabs>
          <w:tab w:val="left" w:pos="7125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</w:pPr>
    </w:p>
    <w:p w:rsidR="005C1484" w:rsidRPr="005D4592" w:rsidRDefault="005C1484" w:rsidP="005C1484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</w:pPr>
      <w:r w:rsidRPr="005D4592"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  <w:t xml:space="preserve">КРАЙ: </w:t>
      </w:r>
      <w:r w:rsidR="00EC5C3A" w:rsidRPr="005D4592"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  <w:t>12:00</w:t>
      </w:r>
      <w:r w:rsidRPr="005D4592"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  <w:t xml:space="preserve"> ч. </w:t>
      </w:r>
    </w:p>
    <w:p w:rsidR="005C1484" w:rsidRPr="005D4592" w:rsidRDefault="005C1484" w:rsidP="005C1484">
      <w:pPr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B414EB" w:rsidRPr="005D4592" w:rsidRDefault="00B414EB" w:rsidP="005C1484">
      <w:pPr>
        <w:tabs>
          <w:tab w:val="left" w:pos="7125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166A8C" w:rsidRPr="005D4592" w:rsidRDefault="00166A8C" w:rsidP="00C462ED">
      <w:pPr>
        <w:tabs>
          <w:tab w:val="left" w:pos="7125"/>
        </w:tabs>
        <w:rPr>
          <w:rFonts w:ascii="Times New Roman" w:eastAsia="Calibri" w:hAnsi="Times New Roman" w:cs="Times New Roman"/>
          <w:bCs/>
          <w:color w:val="000000"/>
          <w:sz w:val="28"/>
          <w:szCs w:val="28"/>
          <w:lang w:val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66A8C" w:rsidRPr="005D4592" w:rsidTr="003A64E0">
        <w:tc>
          <w:tcPr>
            <w:tcW w:w="4868" w:type="dxa"/>
          </w:tcPr>
          <w:p w:rsidR="00EF2ED6" w:rsidRPr="005D4592" w:rsidRDefault="00EF2ED6" w:rsidP="00EF2ED6">
            <w:pPr>
              <w:tabs>
                <w:tab w:val="left" w:pos="712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  <w:p w:rsidR="00EF2ED6" w:rsidRPr="005D4592" w:rsidRDefault="0026100E" w:rsidP="00EF2ED6">
            <w:pPr>
              <w:tabs>
                <w:tab w:val="left" w:pos="712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r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>ГЕОРГИ ГУГУЧКОВ</w:t>
            </w:r>
            <w:r w:rsidR="00BF3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 xml:space="preserve"> (П)</w:t>
            </w:r>
            <w:r w:rsidR="00EF2ED6"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 xml:space="preserve"> </w:t>
            </w:r>
          </w:p>
          <w:p w:rsidR="00C462ED" w:rsidRPr="005D4592" w:rsidRDefault="00166A8C" w:rsidP="00C462ED">
            <w:pPr>
              <w:tabs>
                <w:tab w:val="left" w:pos="712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r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 xml:space="preserve">ПРЕДСЕДАТЕЛ НА </w:t>
            </w:r>
            <w:r w:rsidR="00C462ED"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>ОКБДП</w:t>
            </w:r>
          </w:p>
          <w:p w:rsidR="00166A8C" w:rsidRPr="005D4592" w:rsidRDefault="00166A8C" w:rsidP="00C462ED">
            <w:pPr>
              <w:tabs>
                <w:tab w:val="left" w:pos="712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68" w:type="dxa"/>
          </w:tcPr>
          <w:p w:rsidR="00166A8C" w:rsidRPr="005D4592" w:rsidRDefault="00166A8C" w:rsidP="00BF3852">
            <w:pPr>
              <w:tabs>
                <w:tab w:val="left" w:pos="712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  <w:p w:rsidR="00C462ED" w:rsidRPr="00BF3852" w:rsidRDefault="00EF2ED6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bookmarkStart w:id="0" w:name="_GoBack"/>
            <w:r w:rsidRPr="00BF3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>ИЛИЯН ИЛИЕВ</w:t>
            </w:r>
            <w:r w:rsidR="00BF3852" w:rsidRPr="00BF3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 xml:space="preserve"> (П)</w:t>
            </w:r>
          </w:p>
          <w:bookmarkEnd w:id="0"/>
          <w:p w:rsidR="00166A8C" w:rsidRPr="005D4592" w:rsidRDefault="00EF2ED6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r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>СЕКРЕТАР НА ОКБДП</w:t>
            </w:r>
            <w:r w:rsidR="00166A8C" w:rsidRPr="005D459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  <w:t xml:space="preserve">              </w:t>
            </w:r>
          </w:p>
          <w:p w:rsidR="00166A8C" w:rsidRPr="005D4592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  <w:p w:rsidR="00166A8C" w:rsidRPr="005D4592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  <w:p w:rsidR="00166A8C" w:rsidRPr="005D4592" w:rsidRDefault="00166A8C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</w:p>
        </w:tc>
      </w:tr>
    </w:tbl>
    <w:p w:rsidR="00C621B4" w:rsidRPr="005D4592" w:rsidRDefault="00C621B4" w:rsidP="00166A8C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sectPr w:rsidR="00C621B4" w:rsidRPr="005D4592" w:rsidSect="00166A8C">
      <w:footerReference w:type="default" r:id="rId8"/>
      <w:pgSz w:w="12240" w:h="15840"/>
      <w:pgMar w:top="1417" w:right="993" w:bottom="141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4F" w:rsidRDefault="00F5544F" w:rsidP="00EF6C12">
      <w:pPr>
        <w:spacing w:after="0" w:line="240" w:lineRule="auto"/>
      </w:pPr>
      <w:r>
        <w:separator/>
      </w:r>
    </w:p>
  </w:endnote>
  <w:endnote w:type="continuationSeparator" w:id="0">
    <w:p w:rsidR="00F5544F" w:rsidRDefault="00F5544F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8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4F" w:rsidRDefault="00F5544F" w:rsidP="00EF6C12">
      <w:pPr>
        <w:spacing w:after="0" w:line="240" w:lineRule="auto"/>
      </w:pPr>
      <w:r>
        <w:separator/>
      </w:r>
    </w:p>
  </w:footnote>
  <w:footnote w:type="continuationSeparator" w:id="0">
    <w:p w:rsidR="00F5544F" w:rsidRDefault="00F5544F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20A"/>
    <w:multiLevelType w:val="hybridMultilevel"/>
    <w:tmpl w:val="60BA46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0FDD"/>
    <w:multiLevelType w:val="hybridMultilevel"/>
    <w:tmpl w:val="A3FA20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3D99"/>
    <w:multiLevelType w:val="hybridMultilevel"/>
    <w:tmpl w:val="BD9224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B5EB9"/>
    <w:multiLevelType w:val="hybridMultilevel"/>
    <w:tmpl w:val="647AF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94A04"/>
    <w:multiLevelType w:val="hybridMultilevel"/>
    <w:tmpl w:val="7668F6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5" w15:restartNumberingAfterBreak="0">
    <w:nsid w:val="3EBF7106"/>
    <w:multiLevelType w:val="hybridMultilevel"/>
    <w:tmpl w:val="A9C22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6635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9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E52139"/>
    <w:multiLevelType w:val="hybridMultilevel"/>
    <w:tmpl w:val="38FA20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9374D54"/>
    <w:multiLevelType w:val="hybridMultilevel"/>
    <w:tmpl w:val="757A65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80E84"/>
    <w:multiLevelType w:val="hybridMultilevel"/>
    <w:tmpl w:val="4CFA6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F555C"/>
    <w:multiLevelType w:val="hybridMultilevel"/>
    <w:tmpl w:val="A75CF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C0484"/>
    <w:multiLevelType w:val="hybridMultilevel"/>
    <w:tmpl w:val="B2CEFE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701F9"/>
    <w:multiLevelType w:val="hybridMultilevel"/>
    <w:tmpl w:val="F38E5A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5"/>
  </w:num>
  <w:num w:numId="5">
    <w:abstractNumId w:val="13"/>
  </w:num>
  <w:num w:numId="6">
    <w:abstractNumId w:val="27"/>
  </w:num>
  <w:num w:numId="7">
    <w:abstractNumId w:val="11"/>
  </w:num>
  <w:num w:numId="8">
    <w:abstractNumId w:val="30"/>
  </w:num>
  <w:num w:numId="9">
    <w:abstractNumId w:val="28"/>
  </w:num>
  <w:num w:numId="10">
    <w:abstractNumId w:val="9"/>
  </w:num>
  <w:num w:numId="11">
    <w:abstractNumId w:val="43"/>
  </w:num>
  <w:num w:numId="12">
    <w:abstractNumId w:val="33"/>
  </w:num>
  <w:num w:numId="13">
    <w:abstractNumId w:val="2"/>
  </w:num>
  <w:num w:numId="14">
    <w:abstractNumId w:val="38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4"/>
  </w:num>
  <w:num w:numId="19">
    <w:abstractNumId w:val="17"/>
  </w:num>
  <w:num w:numId="20">
    <w:abstractNumId w:val="32"/>
  </w:num>
  <w:num w:numId="21">
    <w:abstractNumId w:val="20"/>
  </w:num>
  <w:num w:numId="22">
    <w:abstractNumId w:val="12"/>
  </w:num>
  <w:num w:numId="23">
    <w:abstractNumId w:val="15"/>
  </w:num>
  <w:num w:numId="24">
    <w:abstractNumId w:val="1"/>
  </w:num>
  <w:num w:numId="25">
    <w:abstractNumId w:val="36"/>
  </w:num>
  <w:num w:numId="26">
    <w:abstractNumId w:val="40"/>
  </w:num>
  <w:num w:numId="27">
    <w:abstractNumId w:val="22"/>
  </w:num>
  <w:num w:numId="28">
    <w:abstractNumId w:val="7"/>
  </w:num>
  <w:num w:numId="29">
    <w:abstractNumId w:val="19"/>
  </w:num>
  <w:num w:numId="30">
    <w:abstractNumId w:val="37"/>
  </w:num>
  <w:num w:numId="31">
    <w:abstractNumId w:val="6"/>
  </w:num>
  <w:num w:numId="32">
    <w:abstractNumId w:val="39"/>
  </w:num>
  <w:num w:numId="33">
    <w:abstractNumId w:val="45"/>
  </w:num>
  <w:num w:numId="34">
    <w:abstractNumId w:val="3"/>
  </w:num>
  <w:num w:numId="35">
    <w:abstractNumId w:val="0"/>
  </w:num>
  <w:num w:numId="36">
    <w:abstractNumId w:val="23"/>
  </w:num>
  <w:num w:numId="37">
    <w:abstractNumId w:val="31"/>
  </w:num>
  <w:num w:numId="38">
    <w:abstractNumId w:val="25"/>
  </w:num>
  <w:num w:numId="39">
    <w:abstractNumId w:val="34"/>
  </w:num>
  <w:num w:numId="40">
    <w:abstractNumId w:val="35"/>
  </w:num>
  <w:num w:numId="41">
    <w:abstractNumId w:val="1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4"/>
  </w:num>
  <w:num w:numId="45">
    <w:abstractNumId w:val="21"/>
  </w:num>
  <w:num w:numId="46">
    <w:abstractNumId w:val="4"/>
  </w:num>
  <w:num w:numId="47">
    <w:abstractNumId w:val="42"/>
  </w:num>
  <w:num w:numId="4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11322"/>
    <w:rsid w:val="00014BBE"/>
    <w:rsid w:val="0002170D"/>
    <w:rsid w:val="0002249F"/>
    <w:rsid w:val="0002709A"/>
    <w:rsid w:val="00040F59"/>
    <w:rsid w:val="00041F60"/>
    <w:rsid w:val="0004506B"/>
    <w:rsid w:val="00047E2E"/>
    <w:rsid w:val="000528C1"/>
    <w:rsid w:val="00060956"/>
    <w:rsid w:val="00071EA0"/>
    <w:rsid w:val="0007540C"/>
    <w:rsid w:val="00077C4A"/>
    <w:rsid w:val="000808E8"/>
    <w:rsid w:val="000814D4"/>
    <w:rsid w:val="00084794"/>
    <w:rsid w:val="00095F7D"/>
    <w:rsid w:val="000A0807"/>
    <w:rsid w:val="000A0E2A"/>
    <w:rsid w:val="000A0F78"/>
    <w:rsid w:val="000A2D36"/>
    <w:rsid w:val="000B2C19"/>
    <w:rsid w:val="000B31E7"/>
    <w:rsid w:val="000B602E"/>
    <w:rsid w:val="000B66E2"/>
    <w:rsid w:val="000C060F"/>
    <w:rsid w:val="000C4555"/>
    <w:rsid w:val="000C6D58"/>
    <w:rsid w:val="000D23DE"/>
    <w:rsid w:val="000E04B2"/>
    <w:rsid w:val="000F054B"/>
    <w:rsid w:val="000F2E69"/>
    <w:rsid w:val="000F4C74"/>
    <w:rsid w:val="000F4F71"/>
    <w:rsid w:val="001127EC"/>
    <w:rsid w:val="001232D7"/>
    <w:rsid w:val="00123748"/>
    <w:rsid w:val="001418DD"/>
    <w:rsid w:val="00142402"/>
    <w:rsid w:val="001472E7"/>
    <w:rsid w:val="00157EB8"/>
    <w:rsid w:val="00163684"/>
    <w:rsid w:val="001648FC"/>
    <w:rsid w:val="0016493E"/>
    <w:rsid w:val="00166A8C"/>
    <w:rsid w:val="00172AAC"/>
    <w:rsid w:val="001878D4"/>
    <w:rsid w:val="0019153D"/>
    <w:rsid w:val="00196093"/>
    <w:rsid w:val="001B5CD6"/>
    <w:rsid w:val="001B7BCC"/>
    <w:rsid w:val="001C05B1"/>
    <w:rsid w:val="001C1411"/>
    <w:rsid w:val="001C3995"/>
    <w:rsid w:val="001C4CA2"/>
    <w:rsid w:val="001E2B1B"/>
    <w:rsid w:val="001F390C"/>
    <w:rsid w:val="001F4397"/>
    <w:rsid w:val="001F7DC1"/>
    <w:rsid w:val="0020657E"/>
    <w:rsid w:val="00207EA9"/>
    <w:rsid w:val="00213E9D"/>
    <w:rsid w:val="0021791D"/>
    <w:rsid w:val="00221584"/>
    <w:rsid w:val="00231CE4"/>
    <w:rsid w:val="0023275B"/>
    <w:rsid w:val="0023347A"/>
    <w:rsid w:val="0024163A"/>
    <w:rsid w:val="002418B5"/>
    <w:rsid w:val="00241A9B"/>
    <w:rsid w:val="002525F0"/>
    <w:rsid w:val="00252BEB"/>
    <w:rsid w:val="002573E6"/>
    <w:rsid w:val="0026091C"/>
    <w:rsid w:val="0026100E"/>
    <w:rsid w:val="00264EBF"/>
    <w:rsid w:val="002812BA"/>
    <w:rsid w:val="002817CA"/>
    <w:rsid w:val="00286689"/>
    <w:rsid w:val="0029654E"/>
    <w:rsid w:val="002A2A52"/>
    <w:rsid w:val="002A3A06"/>
    <w:rsid w:val="002A5E34"/>
    <w:rsid w:val="002C04C3"/>
    <w:rsid w:val="002C4F03"/>
    <w:rsid w:val="002C5093"/>
    <w:rsid w:val="002D2800"/>
    <w:rsid w:val="002E1E00"/>
    <w:rsid w:val="002E3CCF"/>
    <w:rsid w:val="002F0E99"/>
    <w:rsid w:val="002F4C9F"/>
    <w:rsid w:val="002F5300"/>
    <w:rsid w:val="002F5C6C"/>
    <w:rsid w:val="00313135"/>
    <w:rsid w:val="00317C5A"/>
    <w:rsid w:val="00333186"/>
    <w:rsid w:val="0035375F"/>
    <w:rsid w:val="00353B75"/>
    <w:rsid w:val="00373C73"/>
    <w:rsid w:val="00376B02"/>
    <w:rsid w:val="0037714F"/>
    <w:rsid w:val="00380C3E"/>
    <w:rsid w:val="003903F9"/>
    <w:rsid w:val="00390EE6"/>
    <w:rsid w:val="00392D4A"/>
    <w:rsid w:val="003A600B"/>
    <w:rsid w:val="003A64E0"/>
    <w:rsid w:val="003B1D28"/>
    <w:rsid w:val="003B5CC7"/>
    <w:rsid w:val="003B6FB4"/>
    <w:rsid w:val="003C0D05"/>
    <w:rsid w:val="003C76B2"/>
    <w:rsid w:val="003D3593"/>
    <w:rsid w:val="003D4233"/>
    <w:rsid w:val="003F02A7"/>
    <w:rsid w:val="003F51A6"/>
    <w:rsid w:val="00401584"/>
    <w:rsid w:val="004041A4"/>
    <w:rsid w:val="004127B7"/>
    <w:rsid w:val="00414D8F"/>
    <w:rsid w:val="004163E7"/>
    <w:rsid w:val="00423615"/>
    <w:rsid w:val="004246E3"/>
    <w:rsid w:val="004277C8"/>
    <w:rsid w:val="004407AE"/>
    <w:rsid w:val="00467F81"/>
    <w:rsid w:val="0048357F"/>
    <w:rsid w:val="00483A4E"/>
    <w:rsid w:val="0049043B"/>
    <w:rsid w:val="00493E5D"/>
    <w:rsid w:val="00497195"/>
    <w:rsid w:val="004A357A"/>
    <w:rsid w:val="004A582A"/>
    <w:rsid w:val="004A6529"/>
    <w:rsid w:val="004B2778"/>
    <w:rsid w:val="004B3810"/>
    <w:rsid w:val="004B4BFC"/>
    <w:rsid w:val="004B7B7E"/>
    <w:rsid w:val="004C2CC3"/>
    <w:rsid w:val="004C31F4"/>
    <w:rsid w:val="004C5B3F"/>
    <w:rsid w:val="004C773D"/>
    <w:rsid w:val="004D192C"/>
    <w:rsid w:val="004E0A0D"/>
    <w:rsid w:val="004F0799"/>
    <w:rsid w:val="004F3D08"/>
    <w:rsid w:val="004F7383"/>
    <w:rsid w:val="00520E21"/>
    <w:rsid w:val="00521AE7"/>
    <w:rsid w:val="00525051"/>
    <w:rsid w:val="00527D15"/>
    <w:rsid w:val="00533F36"/>
    <w:rsid w:val="00543F79"/>
    <w:rsid w:val="005468BE"/>
    <w:rsid w:val="00550794"/>
    <w:rsid w:val="005516FC"/>
    <w:rsid w:val="00552C8C"/>
    <w:rsid w:val="00561115"/>
    <w:rsid w:val="005728AA"/>
    <w:rsid w:val="005736B0"/>
    <w:rsid w:val="00574B12"/>
    <w:rsid w:val="00582B82"/>
    <w:rsid w:val="00584FF0"/>
    <w:rsid w:val="00585C9B"/>
    <w:rsid w:val="0059049C"/>
    <w:rsid w:val="005A01ED"/>
    <w:rsid w:val="005C1484"/>
    <w:rsid w:val="005C3D06"/>
    <w:rsid w:val="005C5A26"/>
    <w:rsid w:val="005C6CAA"/>
    <w:rsid w:val="005D4378"/>
    <w:rsid w:val="005D4592"/>
    <w:rsid w:val="005E5978"/>
    <w:rsid w:val="005F4F2D"/>
    <w:rsid w:val="006026FE"/>
    <w:rsid w:val="00602E2C"/>
    <w:rsid w:val="00603A60"/>
    <w:rsid w:val="00610D2E"/>
    <w:rsid w:val="00621E8F"/>
    <w:rsid w:val="00623BD8"/>
    <w:rsid w:val="00631D61"/>
    <w:rsid w:val="00635C76"/>
    <w:rsid w:val="006433D9"/>
    <w:rsid w:val="006437F1"/>
    <w:rsid w:val="0064455B"/>
    <w:rsid w:val="006447AB"/>
    <w:rsid w:val="00654383"/>
    <w:rsid w:val="00670F25"/>
    <w:rsid w:val="00682BDC"/>
    <w:rsid w:val="00693F2A"/>
    <w:rsid w:val="00694949"/>
    <w:rsid w:val="006A2F70"/>
    <w:rsid w:val="006A6CC4"/>
    <w:rsid w:val="006B0D8F"/>
    <w:rsid w:val="006C0D68"/>
    <w:rsid w:val="006C5773"/>
    <w:rsid w:val="006D1F40"/>
    <w:rsid w:val="006E11AB"/>
    <w:rsid w:val="006E23FC"/>
    <w:rsid w:val="006E2F3F"/>
    <w:rsid w:val="006E56EC"/>
    <w:rsid w:val="006F0C03"/>
    <w:rsid w:val="007076C0"/>
    <w:rsid w:val="00720D56"/>
    <w:rsid w:val="00732926"/>
    <w:rsid w:val="00740481"/>
    <w:rsid w:val="0074786F"/>
    <w:rsid w:val="00751264"/>
    <w:rsid w:val="00762F5A"/>
    <w:rsid w:val="00783454"/>
    <w:rsid w:val="00784649"/>
    <w:rsid w:val="00784BB7"/>
    <w:rsid w:val="0079586E"/>
    <w:rsid w:val="007A75CC"/>
    <w:rsid w:val="007C0DF5"/>
    <w:rsid w:val="007C50F0"/>
    <w:rsid w:val="007C519A"/>
    <w:rsid w:val="007C6358"/>
    <w:rsid w:val="007D7486"/>
    <w:rsid w:val="007F365C"/>
    <w:rsid w:val="008003BD"/>
    <w:rsid w:val="008011B5"/>
    <w:rsid w:val="00823B1F"/>
    <w:rsid w:val="00846298"/>
    <w:rsid w:val="00847000"/>
    <w:rsid w:val="008472D6"/>
    <w:rsid w:val="00851734"/>
    <w:rsid w:val="00852544"/>
    <w:rsid w:val="00852590"/>
    <w:rsid w:val="00862D32"/>
    <w:rsid w:val="008705CD"/>
    <w:rsid w:val="00880BE7"/>
    <w:rsid w:val="008818AA"/>
    <w:rsid w:val="00882356"/>
    <w:rsid w:val="0088425D"/>
    <w:rsid w:val="00895A66"/>
    <w:rsid w:val="008A0AB0"/>
    <w:rsid w:val="008A2D21"/>
    <w:rsid w:val="008B2C16"/>
    <w:rsid w:val="008B60C1"/>
    <w:rsid w:val="008C54FC"/>
    <w:rsid w:val="008C55E6"/>
    <w:rsid w:val="008D51D7"/>
    <w:rsid w:val="008F0284"/>
    <w:rsid w:val="008F19D1"/>
    <w:rsid w:val="008F6FA5"/>
    <w:rsid w:val="00900413"/>
    <w:rsid w:val="0090654A"/>
    <w:rsid w:val="00917CE0"/>
    <w:rsid w:val="0092084F"/>
    <w:rsid w:val="00922E6D"/>
    <w:rsid w:val="0092467C"/>
    <w:rsid w:val="00925328"/>
    <w:rsid w:val="00927881"/>
    <w:rsid w:val="00936CFB"/>
    <w:rsid w:val="00937F0E"/>
    <w:rsid w:val="009455AC"/>
    <w:rsid w:val="00956EF9"/>
    <w:rsid w:val="00971FBF"/>
    <w:rsid w:val="0097343F"/>
    <w:rsid w:val="00974711"/>
    <w:rsid w:val="009938CA"/>
    <w:rsid w:val="00994958"/>
    <w:rsid w:val="009A7628"/>
    <w:rsid w:val="009C0D77"/>
    <w:rsid w:val="009D1280"/>
    <w:rsid w:val="009E0E3B"/>
    <w:rsid w:val="009E11A9"/>
    <w:rsid w:val="009E2BCE"/>
    <w:rsid w:val="009F0F22"/>
    <w:rsid w:val="009F349A"/>
    <w:rsid w:val="00A0380D"/>
    <w:rsid w:val="00A03AD4"/>
    <w:rsid w:val="00A04CB6"/>
    <w:rsid w:val="00A07A0B"/>
    <w:rsid w:val="00A15330"/>
    <w:rsid w:val="00A234CC"/>
    <w:rsid w:val="00A26023"/>
    <w:rsid w:val="00A31286"/>
    <w:rsid w:val="00A35071"/>
    <w:rsid w:val="00A368CC"/>
    <w:rsid w:val="00A54029"/>
    <w:rsid w:val="00A57427"/>
    <w:rsid w:val="00A618DB"/>
    <w:rsid w:val="00A61923"/>
    <w:rsid w:val="00A6213D"/>
    <w:rsid w:val="00A65441"/>
    <w:rsid w:val="00A67BCB"/>
    <w:rsid w:val="00A70B85"/>
    <w:rsid w:val="00A77B22"/>
    <w:rsid w:val="00A95A08"/>
    <w:rsid w:val="00A96726"/>
    <w:rsid w:val="00A96865"/>
    <w:rsid w:val="00A96F2A"/>
    <w:rsid w:val="00AA231A"/>
    <w:rsid w:val="00AA2BE3"/>
    <w:rsid w:val="00AA4564"/>
    <w:rsid w:val="00AA4753"/>
    <w:rsid w:val="00AB1791"/>
    <w:rsid w:val="00AB46C7"/>
    <w:rsid w:val="00AC1EF6"/>
    <w:rsid w:val="00AC3A78"/>
    <w:rsid w:val="00AD4B4B"/>
    <w:rsid w:val="00AD6911"/>
    <w:rsid w:val="00AE02B3"/>
    <w:rsid w:val="00AE13D3"/>
    <w:rsid w:val="00B00A48"/>
    <w:rsid w:val="00B01139"/>
    <w:rsid w:val="00B10EF6"/>
    <w:rsid w:val="00B112B3"/>
    <w:rsid w:val="00B13AE2"/>
    <w:rsid w:val="00B17988"/>
    <w:rsid w:val="00B335D3"/>
    <w:rsid w:val="00B338F8"/>
    <w:rsid w:val="00B379D4"/>
    <w:rsid w:val="00B414EB"/>
    <w:rsid w:val="00B45D0F"/>
    <w:rsid w:val="00B470D6"/>
    <w:rsid w:val="00B540B0"/>
    <w:rsid w:val="00B54F78"/>
    <w:rsid w:val="00B7093F"/>
    <w:rsid w:val="00B719B9"/>
    <w:rsid w:val="00B741DD"/>
    <w:rsid w:val="00B7758F"/>
    <w:rsid w:val="00B86AF0"/>
    <w:rsid w:val="00B86C8E"/>
    <w:rsid w:val="00B872EF"/>
    <w:rsid w:val="00B92EBA"/>
    <w:rsid w:val="00B934E1"/>
    <w:rsid w:val="00B962C3"/>
    <w:rsid w:val="00BA5235"/>
    <w:rsid w:val="00BB1A6C"/>
    <w:rsid w:val="00BB1FF7"/>
    <w:rsid w:val="00BB4B80"/>
    <w:rsid w:val="00BB639D"/>
    <w:rsid w:val="00BC0D29"/>
    <w:rsid w:val="00BC0FF6"/>
    <w:rsid w:val="00BE0755"/>
    <w:rsid w:val="00BE0FB3"/>
    <w:rsid w:val="00BE24B8"/>
    <w:rsid w:val="00BE3CA4"/>
    <w:rsid w:val="00BF3852"/>
    <w:rsid w:val="00C06E79"/>
    <w:rsid w:val="00C06EAF"/>
    <w:rsid w:val="00C077F9"/>
    <w:rsid w:val="00C11FFD"/>
    <w:rsid w:val="00C268C6"/>
    <w:rsid w:val="00C27950"/>
    <w:rsid w:val="00C27D5E"/>
    <w:rsid w:val="00C411D0"/>
    <w:rsid w:val="00C42460"/>
    <w:rsid w:val="00C462ED"/>
    <w:rsid w:val="00C53324"/>
    <w:rsid w:val="00C5376D"/>
    <w:rsid w:val="00C562B8"/>
    <w:rsid w:val="00C621B4"/>
    <w:rsid w:val="00C638D4"/>
    <w:rsid w:val="00C63F5F"/>
    <w:rsid w:val="00C679E4"/>
    <w:rsid w:val="00C714C8"/>
    <w:rsid w:val="00C7406B"/>
    <w:rsid w:val="00C74913"/>
    <w:rsid w:val="00C7710B"/>
    <w:rsid w:val="00C8048A"/>
    <w:rsid w:val="00C8711E"/>
    <w:rsid w:val="00C87458"/>
    <w:rsid w:val="00C946D7"/>
    <w:rsid w:val="00CA3007"/>
    <w:rsid w:val="00CA3121"/>
    <w:rsid w:val="00CA3F5A"/>
    <w:rsid w:val="00CA6EE4"/>
    <w:rsid w:val="00CB44FF"/>
    <w:rsid w:val="00CB6DDE"/>
    <w:rsid w:val="00CC1AC7"/>
    <w:rsid w:val="00CC3166"/>
    <w:rsid w:val="00CC4F52"/>
    <w:rsid w:val="00CD42C5"/>
    <w:rsid w:val="00CD5E3A"/>
    <w:rsid w:val="00CE1746"/>
    <w:rsid w:val="00CE54E5"/>
    <w:rsid w:val="00CF08F8"/>
    <w:rsid w:val="00D024A7"/>
    <w:rsid w:val="00D04177"/>
    <w:rsid w:val="00D151CC"/>
    <w:rsid w:val="00D239E4"/>
    <w:rsid w:val="00D25B51"/>
    <w:rsid w:val="00D26B82"/>
    <w:rsid w:val="00D315E4"/>
    <w:rsid w:val="00D35E45"/>
    <w:rsid w:val="00D42CD7"/>
    <w:rsid w:val="00D66F71"/>
    <w:rsid w:val="00D7004B"/>
    <w:rsid w:val="00D72EEB"/>
    <w:rsid w:val="00D81628"/>
    <w:rsid w:val="00D929BE"/>
    <w:rsid w:val="00DA0E4D"/>
    <w:rsid w:val="00DB044E"/>
    <w:rsid w:val="00DB361C"/>
    <w:rsid w:val="00DB3F61"/>
    <w:rsid w:val="00DB719B"/>
    <w:rsid w:val="00DC5137"/>
    <w:rsid w:val="00DC6803"/>
    <w:rsid w:val="00DD4865"/>
    <w:rsid w:val="00DE03BB"/>
    <w:rsid w:val="00DE3981"/>
    <w:rsid w:val="00DE565C"/>
    <w:rsid w:val="00DF643C"/>
    <w:rsid w:val="00DF7BBD"/>
    <w:rsid w:val="00E136A6"/>
    <w:rsid w:val="00E1651E"/>
    <w:rsid w:val="00E20F54"/>
    <w:rsid w:val="00E214A1"/>
    <w:rsid w:val="00E23A57"/>
    <w:rsid w:val="00E351AF"/>
    <w:rsid w:val="00E55270"/>
    <w:rsid w:val="00E64A04"/>
    <w:rsid w:val="00E65D9D"/>
    <w:rsid w:val="00E67FF2"/>
    <w:rsid w:val="00E72B66"/>
    <w:rsid w:val="00E731B3"/>
    <w:rsid w:val="00E746FC"/>
    <w:rsid w:val="00E82712"/>
    <w:rsid w:val="00E900D3"/>
    <w:rsid w:val="00E96330"/>
    <w:rsid w:val="00EA77D5"/>
    <w:rsid w:val="00EB1EFD"/>
    <w:rsid w:val="00EB1F3A"/>
    <w:rsid w:val="00EB54EB"/>
    <w:rsid w:val="00EC479F"/>
    <w:rsid w:val="00EC5C3A"/>
    <w:rsid w:val="00EC67DB"/>
    <w:rsid w:val="00EC7F25"/>
    <w:rsid w:val="00ED4BAF"/>
    <w:rsid w:val="00ED6CA4"/>
    <w:rsid w:val="00ED6F14"/>
    <w:rsid w:val="00EF0224"/>
    <w:rsid w:val="00EF1D7F"/>
    <w:rsid w:val="00EF2ED6"/>
    <w:rsid w:val="00EF5334"/>
    <w:rsid w:val="00EF6C12"/>
    <w:rsid w:val="00F0114C"/>
    <w:rsid w:val="00F167B3"/>
    <w:rsid w:val="00F20505"/>
    <w:rsid w:val="00F30E29"/>
    <w:rsid w:val="00F3105D"/>
    <w:rsid w:val="00F37954"/>
    <w:rsid w:val="00F4631D"/>
    <w:rsid w:val="00F5174D"/>
    <w:rsid w:val="00F5544F"/>
    <w:rsid w:val="00F57116"/>
    <w:rsid w:val="00F608AB"/>
    <w:rsid w:val="00F6420C"/>
    <w:rsid w:val="00F64FC4"/>
    <w:rsid w:val="00F83E7B"/>
    <w:rsid w:val="00F84B8D"/>
    <w:rsid w:val="00F9063F"/>
    <w:rsid w:val="00F94EB0"/>
    <w:rsid w:val="00F95A98"/>
    <w:rsid w:val="00FA36B5"/>
    <w:rsid w:val="00FA78A6"/>
    <w:rsid w:val="00FB200D"/>
    <w:rsid w:val="00FC3E04"/>
    <w:rsid w:val="00FD2DFD"/>
    <w:rsid w:val="00FD3E1C"/>
    <w:rsid w:val="00FF2599"/>
    <w:rsid w:val="00FF372D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AD8D"/>
  <w15:docId w15:val="{32154347-AF3F-49FF-AC95-E088309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5CBA-CFB8-4D6D-BB18-17FA81E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Iliyan Iliev</cp:lastModifiedBy>
  <cp:revision>521</cp:revision>
  <cp:lastPrinted>2023-07-12T11:34:00Z</cp:lastPrinted>
  <dcterms:created xsi:type="dcterms:W3CDTF">2020-10-02T06:36:00Z</dcterms:created>
  <dcterms:modified xsi:type="dcterms:W3CDTF">2023-08-01T07:11:00Z</dcterms:modified>
</cp:coreProperties>
</file>