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C9" w:rsidRDefault="00CE26F6">
      <w:pPr>
        <w:spacing w:after="32" w:line="259" w:lineRule="auto"/>
        <w:ind w:left="4246" w:right="0" w:firstLine="0"/>
        <w:jc w:val="left"/>
      </w:pPr>
      <w:r>
        <w:rPr>
          <w:noProof/>
        </w:rPr>
        <w:drawing>
          <wp:inline distT="0" distB="0" distL="0" distR="0">
            <wp:extent cx="857250" cy="76517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CC9" w:rsidRDefault="00CE26F6">
      <w:pPr>
        <w:spacing w:after="34" w:line="259" w:lineRule="auto"/>
        <w:ind w:left="60" w:hanging="10"/>
        <w:jc w:val="center"/>
      </w:pPr>
      <w:r>
        <w:rPr>
          <w:b/>
        </w:rPr>
        <w:t>Р Е П У Б Л И К А  Б Ъ Л Г А Р И Я</w:t>
      </w:r>
    </w:p>
    <w:p w:rsidR="004E5CC9" w:rsidRDefault="00CE26F6">
      <w:pPr>
        <w:spacing w:line="259" w:lineRule="auto"/>
        <w:ind w:left="84" w:right="0" w:firstLine="0"/>
        <w:jc w:val="left"/>
      </w:pPr>
      <w:r>
        <w:rPr>
          <w:b/>
          <w:sz w:val="28"/>
          <w:u w:val="single" w:color="000000"/>
        </w:rPr>
        <w:t>ОБЛАСТEН УПРАВИТЕЛ НА ОБЛАСТ ВЕЛИКО ТЪРНОВО</w:t>
      </w:r>
    </w:p>
    <w:p w:rsidR="004E5CC9" w:rsidRDefault="00CE26F6">
      <w:pPr>
        <w:spacing w:after="13" w:line="259" w:lineRule="auto"/>
        <w:ind w:left="7668" w:right="0" w:firstLine="0"/>
        <w:jc w:val="left"/>
      </w:pPr>
      <w:r>
        <w:rPr>
          <w:noProof/>
        </w:rPr>
        <w:drawing>
          <wp:inline distT="0" distB="0" distL="0" distR="0">
            <wp:extent cx="1381125" cy="522605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CC9" w:rsidRDefault="00CE26F6">
      <w:pPr>
        <w:tabs>
          <w:tab w:val="center" w:pos="3593"/>
          <w:tab w:val="center" w:pos="4022"/>
          <w:tab w:val="center" w:pos="4483"/>
          <w:tab w:val="center" w:pos="4949"/>
          <w:tab w:val="center" w:pos="5401"/>
          <w:tab w:val="center" w:pos="5841"/>
          <w:tab w:val="center" w:pos="6283"/>
        </w:tabs>
        <w:spacing w:after="255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З</w:t>
      </w:r>
      <w:r>
        <w:rPr>
          <w:b/>
        </w:rPr>
        <w:tab/>
        <w:t>А</w:t>
      </w:r>
      <w:r>
        <w:rPr>
          <w:b/>
        </w:rPr>
        <w:tab/>
        <w:t>П</w:t>
      </w:r>
      <w:r>
        <w:rPr>
          <w:b/>
        </w:rPr>
        <w:tab/>
        <w:t>О</w:t>
      </w:r>
      <w:r>
        <w:rPr>
          <w:b/>
        </w:rPr>
        <w:tab/>
        <w:t>В</w:t>
      </w:r>
      <w:r>
        <w:rPr>
          <w:b/>
        </w:rPr>
        <w:tab/>
        <w:t>Е</w:t>
      </w:r>
      <w:r>
        <w:rPr>
          <w:b/>
        </w:rPr>
        <w:tab/>
        <w:t>Д</w:t>
      </w:r>
    </w:p>
    <w:p w:rsidR="004E5CC9" w:rsidRDefault="00CE26F6">
      <w:pPr>
        <w:spacing w:after="255" w:line="259" w:lineRule="auto"/>
        <w:ind w:left="60" w:right="50" w:hanging="10"/>
        <w:jc w:val="center"/>
      </w:pPr>
      <w:r>
        <w:rPr>
          <w:b/>
        </w:rPr>
        <w:t>№  ОА04-9403</w:t>
      </w:r>
    </w:p>
    <w:p w:rsidR="004E5CC9" w:rsidRDefault="00CE26F6">
      <w:pPr>
        <w:spacing w:after="255" w:line="259" w:lineRule="auto"/>
        <w:ind w:left="60" w:right="50" w:hanging="10"/>
        <w:jc w:val="center"/>
      </w:pPr>
      <w:r>
        <w:rPr>
          <w:b/>
        </w:rPr>
        <w:t>Велико Търново, 19.12.</w:t>
      </w:r>
      <w:bookmarkStart w:id="0" w:name="_GoBack"/>
      <w:bookmarkEnd w:id="0"/>
      <w:r>
        <w:rPr>
          <w:b/>
        </w:rPr>
        <w:t>2017 г.</w:t>
      </w:r>
    </w:p>
    <w:p w:rsidR="004E5CC9" w:rsidRDefault="00CE26F6">
      <w:pPr>
        <w:spacing w:after="266"/>
        <w:ind w:left="-15" w:right="-2"/>
      </w:pPr>
      <w:r>
        <w:t xml:space="preserve">На основание чл. 32, ал. 1 и ал. 2, чл. 31, ал. 1, т. 5 от Закона за администрацията, чл. 45, ал. 11 от Закона за местно самоуправление и местната администрация, във връзка с чл. 145 и следващите от </w:t>
      </w:r>
      <w:proofErr w:type="spellStart"/>
      <w:r>
        <w:t>Административнопроцесуалния</w:t>
      </w:r>
      <w:proofErr w:type="spellEnd"/>
      <w:r>
        <w:t xml:space="preserve"> кодекс и чл. 29а, Закона за м</w:t>
      </w:r>
      <w:r>
        <w:t>естно самоуправление и местната администрация</w:t>
      </w:r>
    </w:p>
    <w:p w:rsidR="004E5CC9" w:rsidRDefault="00CE26F6">
      <w:pPr>
        <w:spacing w:after="252" w:line="259" w:lineRule="auto"/>
        <w:ind w:left="730" w:right="0" w:hanging="10"/>
        <w:jc w:val="left"/>
      </w:pPr>
      <w:r>
        <w:rPr>
          <w:b/>
        </w:rPr>
        <w:t xml:space="preserve">                                                   ОСПОРВАМ:</w:t>
      </w:r>
    </w:p>
    <w:p w:rsidR="004E5CC9" w:rsidRDefault="00CE26F6">
      <w:pPr>
        <w:spacing w:line="259" w:lineRule="auto"/>
        <w:ind w:right="7" w:firstLine="0"/>
        <w:jc w:val="right"/>
      </w:pPr>
      <w:r>
        <w:rPr>
          <w:b/>
        </w:rPr>
        <w:t>Решение № 437</w:t>
      </w:r>
      <w:r>
        <w:t xml:space="preserve"> по Протокол № 31 от проведеното на 30.10.2017 г. заседание на</w:t>
      </w:r>
    </w:p>
    <w:p w:rsidR="004E5CC9" w:rsidRDefault="00CE26F6">
      <w:pPr>
        <w:ind w:left="-15" w:right="-2" w:firstLine="0"/>
      </w:pPr>
      <w:r>
        <w:t>Общински съвет – Златарица, върнато за ново обсъждане със Заповед № ОА04 -</w:t>
      </w:r>
    </w:p>
    <w:p w:rsidR="004E5CC9" w:rsidRDefault="00CE26F6">
      <w:pPr>
        <w:spacing w:after="266"/>
        <w:ind w:left="-15" w:right="-2" w:firstLine="0"/>
      </w:pPr>
      <w:r>
        <w:t xml:space="preserve">8590/16.11.2017 г., на Областен управител на област Велико Търново, което е преразгледано от Общински съвет – Златарица на редовно заседание проведено на 30.11.2017 г., в следствие </w:t>
      </w:r>
      <w:r>
        <w:t>на което е прието Решение № 458 със следния диспозитив: „Не отменя Решение № 437 по Протокол № 31 от 30.10.2017 г., на Общински съвет Златарица“</w:t>
      </w:r>
    </w:p>
    <w:p w:rsidR="004E5CC9" w:rsidRDefault="00CE26F6">
      <w:pPr>
        <w:spacing w:after="252" w:line="259" w:lineRule="auto"/>
        <w:ind w:left="720" w:right="0" w:firstLine="0"/>
        <w:jc w:val="left"/>
      </w:pPr>
      <w:r>
        <w:rPr>
          <w:b/>
          <w:i/>
          <w:u w:val="single" w:color="000000"/>
        </w:rPr>
        <w:t>Мотиви:</w:t>
      </w:r>
    </w:p>
    <w:p w:rsidR="004E5CC9" w:rsidRDefault="00CE26F6">
      <w:pPr>
        <w:ind w:left="-15" w:right="-2"/>
      </w:pPr>
      <w:r>
        <w:t>Протокол № 31 е получен в Областна администрация – Велико Търново с писмо, входящ № ОА04-8445/10.11.201</w:t>
      </w:r>
      <w:r>
        <w:t>7 г., което обуславя срока за произнасяне на Областен управител по чл.32, ал.2, пр.1-во от Закона за администрацията, във връзка с чл. 45, ал. 4 и ал.6 от ЗМСМА  до 17.11.2017 година, включително.</w:t>
      </w:r>
    </w:p>
    <w:p w:rsidR="004E5CC9" w:rsidRDefault="00CE26F6">
      <w:pPr>
        <w:ind w:left="-15" w:right="-2"/>
      </w:pPr>
      <w:r>
        <w:t>С моя Заповед № ОА04-8590/16.11.2017 г., Решение № 437/30.1</w:t>
      </w:r>
      <w:r>
        <w:t>0.2017 г., на Общински съвет – Златарица е върнато за ново обсъждане. На 16.11.2017 г. заповедта е връчена на председателя на Общински съвет – Златарица и кмета на Община Златарица по факс.</w:t>
      </w:r>
    </w:p>
    <w:p w:rsidR="004E5CC9" w:rsidRDefault="00CE26F6">
      <w:pPr>
        <w:ind w:left="-15" w:right="-2"/>
      </w:pPr>
      <w:r>
        <w:t xml:space="preserve">Решение № 437/30.10.2017 г., е върнато за ново обсъждане, </w:t>
      </w:r>
      <w:proofErr w:type="spellStart"/>
      <w:r>
        <w:t>т.к</w:t>
      </w:r>
      <w:proofErr w:type="spellEnd"/>
      <w:r>
        <w:t>. Общ</w:t>
      </w:r>
      <w:r>
        <w:t xml:space="preserve">ински съвет – Златарица няма </w:t>
      </w:r>
      <w:proofErr w:type="spellStart"/>
      <w:r>
        <w:t>материалноправна</w:t>
      </w:r>
      <w:proofErr w:type="spellEnd"/>
      <w:r>
        <w:t xml:space="preserve"> компетентност да приема решения, с който да регулира сключването, съдържанието и изпълнението на договори за услуги, възложител по които е друг правен субект – общината.</w:t>
      </w:r>
    </w:p>
    <w:p w:rsidR="004E5CC9" w:rsidRDefault="00CE26F6">
      <w:pPr>
        <w:ind w:left="-15" w:right="-2"/>
      </w:pPr>
      <w:r>
        <w:t>С приемането на Решение № 437/30.10.2017</w:t>
      </w:r>
      <w:r>
        <w:t xml:space="preserve"> г., Общински съвет – Златарица е излязъл извън нормативно установената си компетентност и игнорирайки правните норми е иззел правомощията на кмета на общината.</w:t>
      </w:r>
    </w:p>
    <w:p w:rsidR="004E5CC9" w:rsidRDefault="00CE26F6">
      <w:pPr>
        <w:spacing w:after="266"/>
        <w:ind w:left="-15" w:right="-2"/>
      </w:pPr>
      <w:r>
        <w:t>Правомощията на кмета, като представляващ общината в качеството му на възложител, не могат да с</w:t>
      </w:r>
      <w:r>
        <w:t xml:space="preserve">е </w:t>
      </w:r>
      <w:proofErr w:type="spellStart"/>
      <w:r>
        <w:t>преуреждат</w:t>
      </w:r>
      <w:proofErr w:type="spellEnd"/>
      <w:r>
        <w:t xml:space="preserve"> от общинския съвет, тъй като закона не допуска тази възможност, поради което Решение № 437/30.10.2017 г. не отговаря на изискванията на чл. 59, ал. 2, т. 4, АПК, тъй като липсват фактически и правни основания за издаването му.</w:t>
      </w:r>
    </w:p>
    <w:p w:rsidR="004E5CC9" w:rsidRDefault="00CE26F6">
      <w:pPr>
        <w:spacing w:after="67"/>
        <w:ind w:left="-15" w:right="-2"/>
      </w:pPr>
      <w:r>
        <w:t>На 30.11.2017 г.</w:t>
      </w:r>
      <w:r>
        <w:t>, е проведено редовно заседание, на Общински съвет – Златарица, на което е прието Решение № 458, с което общинския съвет не отменя Решение № 437/30.10.2017 година.</w:t>
      </w:r>
    </w:p>
    <w:p w:rsidR="004E5CC9" w:rsidRDefault="00CE26F6">
      <w:pPr>
        <w:spacing w:after="33" w:line="259" w:lineRule="auto"/>
        <w:ind w:left="-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51575" cy="6350"/>
                <wp:effectExtent l="0" t="0" r="0" b="0"/>
                <wp:docPr id="1422" name="Group 1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6350"/>
                          <a:chOff x="0" y="0"/>
                          <a:chExt cx="6251575" cy="6350"/>
                        </a:xfrm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6251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575">
                                <a:moveTo>
                                  <a:pt x="0" y="0"/>
                                </a:moveTo>
                                <a:lnTo>
                                  <a:pt x="625157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22" style="width:492.25pt;height:0.5pt;mso-position-horizontal-relative:char;mso-position-vertical-relative:line" coordsize="62515,63">
                <v:shape id="Shape 108" style="position:absolute;width:62515;height:0;left:0;top:0;" coordsize="6251575,0" path="m0,0l6251575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4E5CC9" w:rsidRDefault="00CE26F6">
      <w:pPr>
        <w:spacing w:after="138" w:line="259" w:lineRule="auto"/>
        <w:ind w:left="10" w:right="0" w:hanging="10"/>
        <w:jc w:val="center"/>
      </w:pPr>
      <w:r>
        <w:rPr>
          <w:i/>
          <w:sz w:val="20"/>
        </w:rPr>
        <w:lastRenderedPageBreak/>
        <w:t xml:space="preserve">5000 Велико Търново,  пл. “Център” № 2, </w:t>
      </w:r>
      <w:proofErr w:type="spellStart"/>
      <w:r>
        <w:rPr>
          <w:i/>
          <w:sz w:val="20"/>
        </w:rPr>
        <w:t>п.к</w:t>
      </w:r>
      <w:proofErr w:type="spellEnd"/>
      <w:r>
        <w:rPr>
          <w:i/>
          <w:sz w:val="20"/>
        </w:rPr>
        <w:t>. 443, тел. и факс 062/600 464, 839, http://www</w:t>
      </w:r>
      <w:r>
        <w:rPr>
          <w:i/>
          <w:sz w:val="20"/>
        </w:rPr>
        <w:t>.vt. government.bg</w:t>
      </w:r>
    </w:p>
    <w:p w:rsidR="004E5CC9" w:rsidRDefault="00CE26F6">
      <w:pPr>
        <w:ind w:left="-15" w:right="-2"/>
      </w:pPr>
      <w:r>
        <w:t>Разпоредбата на чл. 45, ал. 9 от ЗМСМА изчерпателно регламентира три възможности за действие от страна на Общинският съвет, а именно - да отмени, да измени или да приеме повторно върнатия за ново обсъждане акт</w:t>
      </w:r>
    </w:p>
    <w:p w:rsidR="004E5CC9" w:rsidRDefault="00CE26F6">
      <w:pPr>
        <w:ind w:left="-15" w:right="-2"/>
      </w:pPr>
      <w:r>
        <w:t xml:space="preserve">Формираният от Общински съвет – Златарица диспозитив на Решение № 458 „Не отменя Решение № 437/30.10.2017 г. по Протокол № 31 от 30.10.2017 г. Общински </w:t>
      </w:r>
      <w:proofErr w:type="spellStart"/>
      <w:r>
        <w:t>съдет</w:t>
      </w:r>
      <w:proofErr w:type="spellEnd"/>
      <w:r>
        <w:t xml:space="preserve"> – Златарица“ не съответства на нито една от изброените хипотези, поради което общинския съвет е пр</w:t>
      </w:r>
      <w:r>
        <w:t xml:space="preserve">иел решение извън </w:t>
      </w:r>
      <w:proofErr w:type="spellStart"/>
      <w:r>
        <w:t>норматино</w:t>
      </w:r>
      <w:proofErr w:type="spellEnd"/>
      <w:r>
        <w:t xml:space="preserve"> уредените хипотези на чл. 45, ал. 9 от ЗМСМА.</w:t>
      </w:r>
    </w:p>
    <w:p w:rsidR="004E5CC9" w:rsidRDefault="00CE26F6">
      <w:pPr>
        <w:ind w:left="-15" w:right="-2"/>
      </w:pPr>
      <w:r>
        <w:t>Чрез приемането на Решение № 458/30.11.2017 г., Общински съвет – Златарица формално потвърждава върнатото за ново обсъждане Решение № 437/30.10.2017 г., тъй като след изтичане на зак</w:t>
      </w:r>
      <w:r>
        <w:t xml:space="preserve">оноустановените срокове по чл. 45 от ЗМСМА, то ще породи </w:t>
      </w:r>
      <w:proofErr w:type="spellStart"/>
      <w:r>
        <w:t>свойте</w:t>
      </w:r>
      <w:proofErr w:type="spellEnd"/>
      <w:r>
        <w:t xml:space="preserve"> правни последици.</w:t>
      </w:r>
    </w:p>
    <w:p w:rsidR="004E5CC9" w:rsidRDefault="00CE26F6">
      <w:pPr>
        <w:ind w:left="-15" w:right="-2"/>
      </w:pPr>
      <w:r>
        <w:t>По своя характер решенията по чл. 45, ал. 9 от ЗМСМА, са неотделими от първоначално приетото и върнато за ново обсъждане решение на общинския съвет, поради което те нямат сам</w:t>
      </w:r>
      <w:r>
        <w:t>остоятелно битие.</w:t>
      </w:r>
    </w:p>
    <w:p w:rsidR="004E5CC9" w:rsidRDefault="00CE26F6">
      <w:pPr>
        <w:spacing w:after="266"/>
        <w:ind w:left="-15" w:right="-2"/>
      </w:pPr>
      <w:r>
        <w:t>Следователно на контрол за законосъобразност пред съда, съгласно разпоредбата на чл. 45, ал. 11 от ЗМСМА подлежи повторно приетото решение – т.е. първото решение на общинския съвет, повторно гласувано от общинския съвет.</w:t>
      </w:r>
    </w:p>
    <w:p w:rsidR="004E5CC9" w:rsidRDefault="00CE26F6">
      <w:pPr>
        <w:ind w:left="-15" w:right="-2"/>
      </w:pPr>
      <w:r>
        <w:t>Предвид гореизлож</w:t>
      </w:r>
      <w:r>
        <w:t xml:space="preserve">еното, считам, че Решение № 437/30.10.2017 г. на Общински съвет – Златарица е незаконосъобразно, прието в противоречие с разпоредбите на Закона за местното самоуправление и местната администрация и </w:t>
      </w:r>
      <w:proofErr w:type="spellStart"/>
      <w:r>
        <w:t>Административнопроцесуалния</w:t>
      </w:r>
      <w:proofErr w:type="spellEnd"/>
      <w:r>
        <w:t xml:space="preserve"> кодекс, поради което следва да</w:t>
      </w:r>
      <w:r>
        <w:t xml:space="preserve"> бъде оспорено по реда на чл. 45, ал. 11 от ЗМСМА пред Административен съд – Велико Търново.</w:t>
      </w:r>
    </w:p>
    <w:p w:rsidR="004E5CC9" w:rsidRDefault="00CE26F6">
      <w:pPr>
        <w:spacing w:after="542"/>
        <w:ind w:left="-15" w:right="-2"/>
      </w:pPr>
      <w:r>
        <w:t>Настоящата заповед да се връчи на Председателя на Общински съвет Златарица и Кмета на Община Златарица.</w:t>
      </w:r>
    </w:p>
    <w:p w:rsidR="004E5CC9" w:rsidRPr="00CE26F6" w:rsidRDefault="00CE26F6">
      <w:pPr>
        <w:spacing w:line="259" w:lineRule="auto"/>
        <w:ind w:left="-5" w:right="0" w:hanging="10"/>
        <w:jc w:val="left"/>
      </w:pPr>
      <w:r>
        <w:rPr>
          <w:b/>
        </w:rPr>
        <w:t>ПРОФ. Д-Р  ЛЮБОМИРА  ПОПОВА  /П/</w:t>
      </w:r>
    </w:p>
    <w:p w:rsidR="004E5CC9" w:rsidRDefault="00CE26F6">
      <w:pPr>
        <w:spacing w:after="634"/>
        <w:ind w:left="-5" w:right="6586" w:hanging="10"/>
        <w:jc w:val="left"/>
      </w:pPr>
      <w:r>
        <w:rPr>
          <w:i/>
        </w:rPr>
        <w:t>Областен управител на област Велико Търново</w:t>
      </w:r>
    </w:p>
    <w:p w:rsidR="00CE26F6" w:rsidRDefault="00CE26F6">
      <w:pPr>
        <w:spacing w:after="33" w:line="259" w:lineRule="auto"/>
        <w:ind w:left="-2" w:right="0" w:firstLine="0"/>
        <w:jc w:val="left"/>
      </w:pPr>
    </w:p>
    <w:p w:rsidR="00CE26F6" w:rsidRDefault="00CE26F6">
      <w:pPr>
        <w:spacing w:after="33" w:line="259" w:lineRule="auto"/>
        <w:ind w:left="-2" w:right="0" w:firstLine="0"/>
        <w:jc w:val="left"/>
      </w:pPr>
    </w:p>
    <w:p w:rsidR="00CE26F6" w:rsidRDefault="00CE26F6">
      <w:pPr>
        <w:spacing w:after="33" w:line="259" w:lineRule="auto"/>
        <w:ind w:left="-2" w:right="0" w:firstLine="0"/>
        <w:jc w:val="left"/>
      </w:pPr>
    </w:p>
    <w:p w:rsidR="00CE26F6" w:rsidRDefault="00CE26F6">
      <w:pPr>
        <w:spacing w:after="33" w:line="259" w:lineRule="auto"/>
        <w:ind w:left="-2" w:right="0" w:firstLine="0"/>
        <w:jc w:val="left"/>
      </w:pPr>
    </w:p>
    <w:p w:rsidR="00CE26F6" w:rsidRDefault="00CE26F6">
      <w:pPr>
        <w:spacing w:after="33" w:line="259" w:lineRule="auto"/>
        <w:ind w:left="-2" w:right="0" w:firstLine="0"/>
        <w:jc w:val="left"/>
      </w:pPr>
    </w:p>
    <w:p w:rsidR="00CE26F6" w:rsidRDefault="00CE26F6">
      <w:pPr>
        <w:spacing w:after="33" w:line="259" w:lineRule="auto"/>
        <w:ind w:left="-2" w:right="0" w:firstLine="0"/>
        <w:jc w:val="left"/>
      </w:pPr>
    </w:p>
    <w:p w:rsidR="00CE26F6" w:rsidRDefault="00CE26F6">
      <w:pPr>
        <w:spacing w:after="33" w:line="259" w:lineRule="auto"/>
        <w:ind w:left="-2" w:right="0" w:firstLine="0"/>
        <w:jc w:val="left"/>
      </w:pPr>
    </w:p>
    <w:p w:rsidR="00CE26F6" w:rsidRDefault="00CE26F6">
      <w:pPr>
        <w:spacing w:after="33" w:line="259" w:lineRule="auto"/>
        <w:ind w:left="-2" w:right="0" w:firstLine="0"/>
        <w:jc w:val="left"/>
      </w:pPr>
    </w:p>
    <w:p w:rsidR="00CE26F6" w:rsidRDefault="00CE26F6">
      <w:pPr>
        <w:spacing w:after="33" w:line="259" w:lineRule="auto"/>
        <w:ind w:left="-2" w:right="0" w:firstLine="0"/>
        <w:jc w:val="left"/>
      </w:pPr>
    </w:p>
    <w:p w:rsidR="00CE26F6" w:rsidRDefault="00CE26F6">
      <w:pPr>
        <w:spacing w:after="33" w:line="259" w:lineRule="auto"/>
        <w:ind w:left="-2" w:right="0" w:firstLine="0"/>
        <w:jc w:val="left"/>
      </w:pPr>
    </w:p>
    <w:p w:rsidR="00CE26F6" w:rsidRDefault="00CE26F6">
      <w:pPr>
        <w:spacing w:after="33" w:line="259" w:lineRule="auto"/>
        <w:ind w:left="-2" w:right="0" w:firstLine="0"/>
        <w:jc w:val="left"/>
      </w:pPr>
    </w:p>
    <w:p w:rsidR="00CE26F6" w:rsidRDefault="00CE26F6">
      <w:pPr>
        <w:spacing w:after="33" w:line="259" w:lineRule="auto"/>
        <w:ind w:left="-2" w:right="0" w:firstLine="0"/>
        <w:jc w:val="left"/>
      </w:pPr>
    </w:p>
    <w:p w:rsidR="00CE26F6" w:rsidRDefault="00CE26F6">
      <w:pPr>
        <w:spacing w:after="33" w:line="259" w:lineRule="auto"/>
        <w:ind w:left="-2" w:right="0" w:firstLine="0"/>
        <w:jc w:val="left"/>
      </w:pPr>
    </w:p>
    <w:p w:rsidR="00CE26F6" w:rsidRDefault="00CE26F6">
      <w:pPr>
        <w:spacing w:after="33" w:line="259" w:lineRule="auto"/>
        <w:ind w:left="-2" w:right="0" w:firstLine="0"/>
        <w:jc w:val="left"/>
      </w:pPr>
    </w:p>
    <w:p w:rsidR="00CE26F6" w:rsidRDefault="00CE26F6">
      <w:pPr>
        <w:spacing w:after="33" w:line="259" w:lineRule="auto"/>
        <w:ind w:left="-2" w:right="0" w:firstLine="0"/>
        <w:jc w:val="left"/>
      </w:pPr>
    </w:p>
    <w:p w:rsidR="00CE26F6" w:rsidRDefault="00CE26F6">
      <w:pPr>
        <w:spacing w:after="33" w:line="259" w:lineRule="auto"/>
        <w:ind w:left="-2" w:right="0" w:firstLine="0"/>
        <w:jc w:val="left"/>
      </w:pPr>
    </w:p>
    <w:p w:rsidR="00CE26F6" w:rsidRDefault="00CE26F6">
      <w:pPr>
        <w:spacing w:after="33" w:line="259" w:lineRule="auto"/>
        <w:ind w:left="-2" w:right="0" w:firstLine="0"/>
        <w:jc w:val="left"/>
      </w:pPr>
    </w:p>
    <w:p w:rsidR="004E5CC9" w:rsidRDefault="00CE26F6">
      <w:pPr>
        <w:spacing w:after="33" w:line="259" w:lineRule="auto"/>
        <w:ind w:left="-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51575" cy="6350"/>
                <wp:effectExtent l="0" t="0" r="0" b="0"/>
                <wp:docPr id="1327" name="Group 1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575" cy="6350"/>
                          <a:chOff x="0" y="0"/>
                          <a:chExt cx="6251575" cy="6350"/>
                        </a:xfrm>
                      </wpg:grpSpPr>
                      <wps:wsp>
                        <wps:cNvPr id="193" name="Shape 193"/>
                        <wps:cNvSpPr/>
                        <wps:spPr>
                          <a:xfrm>
                            <a:off x="0" y="0"/>
                            <a:ext cx="6251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575">
                                <a:moveTo>
                                  <a:pt x="0" y="0"/>
                                </a:moveTo>
                                <a:lnTo>
                                  <a:pt x="6251575" y="0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7" style="width:492.25pt;height:0.5pt;mso-position-horizontal-relative:char;mso-position-vertical-relative:line" coordsize="62515,63">
                <v:shape id="Shape 193" style="position:absolute;width:62515;height:0;left:0;top:0;" coordsize="6251575,0" path="m0,0l6251575,0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4E5CC9" w:rsidRDefault="00CE26F6">
      <w:pPr>
        <w:spacing w:after="138" w:line="259" w:lineRule="auto"/>
        <w:ind w:left="10" w:right="0" w:hanging="10"/>
        <w:jc w:val="center"/>
      </w:pPr>
      <w:r>
        <w:rPr>
          <w:i/>
          <w:sz w:val="20"/>
        </w:rPr>
        <w:t xml:space="preserve">5000 Велико Търново,  пл. “Център” № 2, </w:t>
      </w:r>
      <w:proofErr w:type="spellStart"/>
      <w:r>
        <w:rPr>
          <w:i/>
          <w:sz w:val="20"/>
        </w:rPr>
        <w:t>п.к</w:t>
      </w:r>
      <w:proofErr w:type="spellEnd"/>
      <w:r>
        <w:rPr>
          <w:i/>
          <w:sz w:val="20"/>
        </w:rPr>
        <w:t xml:space="preserve">. 443, тел. </w:t>
      </w:r>
      <w:r>
        <w:rPr>
          <w:i/>
          <w:sz w:val="20"/>
        </w:rPr>
        <w:t>и факс 062/600 464, 839, http://www.vt. government.bg</w:t>
      </w:r>
    </w:p>
    <w:sectPr w:rsidR="004E5CC9">
      <w:pgSz w:w="11906" w:h="16838"/>
      <w:pgMar w:top="567" w:right="924" w:bottom="799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C9"/>
    <w:rsid w:val="004E5CC9"/>
    <w:rsid w:val="00CE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0E408E"/>
  <w15:docId w15:val="{673AA496-A47B-4BA0-8377-20229E2C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right="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Sakarova</dc:creator>
  <cp:keywords/>
  <cp:lastModifiedBy>Ivan Marinov</cp:lastModifiedBy>
  <cp:revision>2</cp:revision>
  <dcterms:created xsi:type="dcterms:W3CDTF">2023-04-04T12:32:00Z</dcterms:created>
  <dcterms:modified xsi:type="dcterms:W3CDTF">2023-04-04T12:32:00Z</dcterms:modified>
</cp:coreProperties>
</file>