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71" w:rsidRPr="00B30271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30271">
        <w:rPr>
          <w:rFonts w:ascii="Times New Roman" w:eastAsia="Times New Roman" w:hAnsi="Times New Roman" w:cs="Times New Roman"/>
          <w:b/>
          <w:sz w:val="32"/>
          <w:szCs w:val="32"/>
        </w:rPr>
        <w:t>Утвърдил:</w:t>
      </w:r>
      <w:r w:rsidR="0073792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C5A88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</w:t>
      </w:r>
    </w:p>
    <w:p w:rsidR="00B30271" w:rsidRPr="00B30271" w:rsidRDefault="00127C7B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271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r w:rsidR="00B30271" w:rsidRPr="00B302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3C5A88">
        <w:rPr>
          <w:rFonts w:ascii="Times New Roman" w:eastAsia="Times New Roman" w:hAnsi="Times New Roman" w:cs="Times New Roman"/>
          <w:b/>
          <w:sz w:val="28"/>
          <w:szCs w:val="28"/>
        </w:rPr>
        <w:t>.ик.н.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0271" w:rsidRPr="00B30271">
        <w:rPr>
          <w:rFonts w:ascii="Times New Roman" w:eastAsia="Times New Roman" w:hAnsi="Times New Roman" w:cs="Times New Roman"/>
          <w:b/>
          <w:sz w:val="28"/>
          <w:szCs w:val="28"/>
        </w:rPr>
        <w:t>ПЕНЧО ПЕНЧЕВ</w:t>
      </w:r>
    </w:p>
    <w:p w:rsidR="00B30271" w:rsidRPr="00B30271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271">
        <w:rPr>
          <w:rFonts w:ascii="Times New Roman" w:eastAsia="Times New Roman" w:hAnsi="Times New Roman" w:cs="Times New Roman"/>
          <w:sz w:val="28"/>
          <w:szCs w:val="28"/>
        </w:rPr>
        <w:t>Областен управител</w:t>
      </w:r>
    </w:p>
    <w:p w:rsidR="00B30271" w:rsidRPr="00B30271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271">
        <w:rPr>
          <w:rFonts w:ascii="Times New Roman" w:eastAsia="Times New Roman" w:hAnsi="Times New Roman" w:cs="Times New Roman"/>
          <w:sz w:val="28"/>
          <w:szCs w:val="28"/>
        </w:rPr>
        <w:t>на област Велико Търново</w:t>
      </w:r>
    </w:p>
    <w:p w:rsidR="00B30271" w:rsidRPr="00B30271" w:rsidRDefault="00B30271" w:rsidP="00B30271">
      <w:pPr>
        <w:spacing w:after="0" w:line="240" w:lineRule="auto"/>
        <w:ind w:left="2880" w:right="-1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B30271" w:rsidRPr="00B30271" w:rsidRDefault="00B30271" w:rsidP="00B30271">
      <w:pPr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Цели на администрацията за 201</w:t>
      </w:r>
      <w:r w:rsidR="0019711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</w:rPr>
      </w:pP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271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администрацията: Областна администрация-Велико Търново</w:t>
      </w:r>
    </w:p>
    <w:p w:rsidR="00B30271" w:rsidRPr="00B30271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5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2409"/>
        <w:gridCol w:w="1402"/>
        <w:gridCol w:w="2045"/>
        <w:gridCol w:w="1968"/>
        <w:gridCol w:w="1960"/>
      </w:tblGrid>
      <w:tr w:rsidR="00F91457" w:rsidRPr="00F91457" w:rsidTr="00823017">
        <w:trPr>
          <w:trHeight w:val="736"/>
        </w:trPr>
        <w:tc>
          <w:tcPr>
            <w:tcW w:w="1985" w:type="dxa"/>
            <w:vMerge w:val="restart"/>
          </w:tcPr>
          <w:p w:rsidR="00B30271" w:rsidRPr="00565482" w:rsidRDefault="00B30271" w:rsidP="0019711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Цели за 201</w:t>
            </w:r>
            <w:r w:rsidR="0019711F" w:rsidRPr="00565482">
              <w:rPr>
                <w:rFonts w:ascii="Times New Roman" w:hAnsi="Times New Roman" w:cs="Times New Roman"/>
                <w:b/>
              </w:rPr>
              <w:t>6</w:t>
            </w:r>
            <w:r w:rsidRPr="00565482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Стратегически цели</w:t>
            </w:r>
          </w:p>
        </w:tc>
        <w:tc>
          <w:tcPr>
            <w:tcW w:w="1842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Стратегически документ</w:t>
            </w:r>
          </w:p>
        </w:tc>
        <w:tc>
          <w:tcPr>
            <w:tcW w:w="2409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1402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45" w:type="dxa"/>
            <w:vMerge w:val="restart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Очакван резултат</w:t>
            </w:r>
          </w:p>
        </w:tc>
        <w:tc>
          <w:tcPr>
            <w:tcW w:w="3928" w:type="dxa"/>
            <w:gridSpan w:val="2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Индикатор за изпълнение</w:t>
            </w:r>
          </w:p>
          <w:p w:rsidR="00B30271" w:rsidRPr="00565482" w:rsidRDefault="00B30271" w:rsidP="00B30271">
            <w:pPr>
              <w:rPr>
                <w:rFonts w:ascii="Times New Roman" w:hAnsi="Times New Roman" w:cs="Times New Roman"/>
              </w:rPr>
            </w:pPr>
          </w:p>
        </w:tc>
      </w:tr>
      <w:tr w:rsidR="005A40A5" w:rsidRPr="00F91457" w:rsidTr="00823017">
        <w:trPr>
          <w:trHeight w:val="444"/>
        </w:trPr>
        <w:tc>
          <w:tcPr>
            <w:tcW w:w="198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</w:tcPr>
          <w:p w:rsidR="00B30271" w:rsidRPr="00565482" w:rsidRDefault="00B30271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Индикатор за текущо състояние </w:t>
            </w:r>
          </w:p>
        </w:tc>
        <w:tc>
          <w:tcPr>
            <w:tcW w:w="1960" w:type="dxa"/>
          </w:tcPr>
          <w:p w:rsidR="00B30271" w:rsidRPr="00565482" w:rsidRDefault="00B30271" w:rsidP="00B3027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Индикатор за целево състояние</w:t>
            </w:r>
          </w:p>
        </w:tc>
      </w:tr>
      <w:tr w:rsidR="00CF429D" w:rsidRPr="00F91457" w:rsidTr="00823017">
        <w:trPr>
          <w:trHeight w:val="4887"/>
        </w:trPr>
        <w:tc>
          <w:tcPr>
            <w:tcW w:w="1985" w:type="dxa"/>
            <w:vMerge w:val="restart"/>
          </w:tcPr>
          <w:p w:rsidR="00CF429D" w:rsidRPr="00565482" w:rsidRDefault="00CF429D" w:rsidP="002A16F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Cs/>
              </w:rPr>
              <w:t>1.Осигуряване дейността на областен управител и на специализирана администрация, дейности по административното обслужване на граждани и юридическите лица.</w:t>
            </w:r>
          </w:p>
        </w:tc>
        <w:tc>
          <w:tcPr>
            <w:tcW w:w="1985" w:type="dxa"/>
            <w:vMerge w:val="restart"/>
          </w:tcPr>
          <w:p w:rsidR="00CF429D" w:rsidRPr="00565482" w:rsidRDefault="00CF429D" w:rsidP="00263E4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Укрепване на държавността и стабилизиране на институционалната среда. </w:t>
            </w:r>
          </w:p>
          <w:p w:rsidR="00CF429D" w:rsidRPr="00565482" w:rsidRDefault="00CF429D" w:rsidP="00263E47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Реформи в полза на обществото.</w:t>
            </w:r>
          </w:p>
        </w:tc>
        <w:tc>
          <w:tcPr>
            <w:tcW w:w="1842" w:type="dxa"/>
            <w:vMerge w:val="restart"/>
          </w:tcPr>
          <w:p w:rsidR="00CF429D" w:rsidRPr="00565482" w:rsidRDefault="00CF429D" w:rsidP="00B3027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  <w:p w:rsidR="00CF429D" w:rsidRPr="00565482" w:rsidRDefault="00CF429D" w:rsidP="008E50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</w:rPr>
              <w:t>Стратегия за развитие на електронното управление</w:t>
            </w:r>
          </w:p>
        </w:tc>
        <w:tc>
          <w:tcPr>
            <w:tcW w:w="2409" w:type="dxa"/>
          </w:tcPr>
          <w:p w:rsidR="00CF429D" w:rsidRPr="00565482" w:rsidRDefault="00CF429D" w:rsidP="00D04CF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Cs/>
              </w:rPr>
              <w:t>1. Ре-инженеринг на работните процеси във връзка с реализиране на КАО и подготовка за реализиране на е-услуги чрез уеб приложение</w:t>
            </w:r>
          </w:p>
        </w:tc>
        <w:tc>
          <w:tcPr>
            <w:tcW w:w="1402" w:type="dxa"/>
          </w:tcPr>
          <w:p w:rsidR="00215733" w:rsidRPr="00565482" w:rsidRDefault="00215733" w:rsidP="0021573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м.ІV.2016г.</w:t>
            </w:r>
          </w:p>
          <w:p w:rsidR="006E463D" w:rsidRPr="00565482" w:rsidRDefault="00215733" w:rsidP="0021573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  <w:r w:rsidR="00180A69" w:rsidRPr="00565482">
              <w:rPr>
                <w:rFonts w:ascii="Times New Roman" w:hAnsi="Times New Roman" w:cs="Times New Roman"/>
              </w:rPr>
              <w:t xml:space="preserve"> </w:t>
            </w:r>
            <w:r w:rsidR="006E463D" w:rsidRPr="00565482">
              <w:rPr>
                <w:rFonts w:ascii="Times New Roman" w:hAnsi="Times New Roman" w:cs="Times New Roman"/>
              </w:rPr>
              <w:t>Дирекция</w:t>
            </w:r>
            <w:r w:rsidR="00180A69" w:rsidRPr="00565482">
              <w:rPr>
                <w:rFonts w:ascii="Times New Roman" w:hAnsi="Times New Roman" w:cs="Times New Roman"/>
              </w:rPr>
              <w:t xml:space="preserve"> АКРРДС</w:t>
            </w:r>
          </w:p>
          <w:p w:rsidR="006E463D" w:rsidRPr="00565482" w:rsidRDefault="00215733" w:rsidP="002A16F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 </w:t>
            </w:r>
            <w:r w:rsidR="00D3142E" w:rsidRPr="00565482">
              <w:rPr>
                <w:rFonts w:ascii="Times New Roman" w:hAnsi="Times New Roman" w:cs="Times New Roman"/>
              </w:rPr>
              <w:t>м.ІІ.2016г.</w:t>
            </w:r>
            <w:r w:rsidR="00CF429D" w:rsidRPr="00565482">
              <w:rPr>
                <w:rFonts w:ascii="Times New Roman" w:hAnsi="Times New Roman" w:cs="Times New Roman"/>
              </w:rPr>
              <w:br/>
              <w:t>Дирекция    АПОФУС</w:t>
            </w:r>
            <w:r w:rsidR="00CF429D" w:rsidRPr="00565482">
              <w:rPr>
                <w:rFonts w:ascii="Times New Roman" w:hAnsi="Times New Roman" w:cs="Times New Roman"/>
              </w:rPr>
              <w:br/>
            </w:r>
            <w:r w:rsidR="006E463D" w:rsidRPr="00565482">
              <w:rPr>
                <w:rFonts w:ascii="Times New Roman" w:hAnsi="Times New Roman" w:cs="Times New Roman"/>
              </w:rPr>
              <w:t>Дирекция</w:t>
            </w:r>
            <w:r w:rsidR="00180A69" w:rsidRPr="00565482">
              <w:rPr>
                <w:rFonts w:ascii="Times New Roman" w:hAnsi="Times New Roman" w:cs="Times New Roman"/>
              </w:rPr>
              <w:t xml:space="preserve"> АКРРДС</w:t>
            </w:r>
          </w:p>
        </w:tc>
        <w:tc>
          <w:tcPr>
            <w:tcW w:w="2045" w:type="dxa"/>
          </w:tcPr>
          <w:p w:rsidR="00CF429D" w:rsidRPr="00565482" w:rsidRDefault="00CF429D" w:rsidP="00D04CF5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Предоставяне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АУ на принципа на  КАО; е-услуги</w:t>
            </w:r>
            <w:proofErr w:type="gramEnd"/>
          </w:p>
        </w:tc>
        <w:tc>
          <w:tcPr>
            <w:tcW w:w="1968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Модул АИС КАО</w:t>
            </w: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0C647A" w:rsidRPr="00565482" w:rsidRDefault="000C647A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2A16F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Технологични карти за </w:t>
            </w:r>
            <w:r w:rsidR="00526F53" w:rsidRPr="00565482">
              <w:rPr>
                <w:rFonts w:ascii="Times New Roman" w:hAnsi="Times New Roman" w:cs="Times New Roman"/>
              </w:rPr>
              <w:t xml:space="preserve">17 </w:t>
            </w:r>
            <w:r w:rsidRPr="00565482">
              <w:rPr>
                <w:rFonts w:ascii="Times New Roman" w:hAnsi="Times New Roman" w:cs="Times New Roman"/>
              </w:rPr>
              <w:t>бр</w:t>
            </w:r>
            <w:r w:rsidR="00526F53" w:rsidRPr="00565482">
              <w:rPr>
                <w:rFonts w:ascii="Times New Roman" w:hAnsi="Times New Roman" w:cs="Times New Roman"/>
              </w:rPr>
              <w:t>оя</w:t>
            </w:r>
            <w:r w:rsidRPr="00565482">
              <w:rPr>
                <w:rFonts w:ascii="Times New Roman" w:hAnsi="Times New Roman" w:cs="Times New Roman"/>
              </w:rPr>
              <w:t xml:space="preserve"> административни услуги</w:t>
            </w:r>
          </w:p>
        </w:tc>
        <w:tc>
          <w:tcPr>
            <w:tcW w:w="1960" w:type="dxa"/>
          </w:tcPr>
          <w:p w:rsidR="000C647A" w:rsidRPr="00565482" w:rsidRDefault="000C647A" w:rsidP="000C647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Утвърдени технологични карти за комплексни административни услуги.</w:t>
            </w:r>
          </w:p>
          <w:p w:rsidR="00CF429D" w:rsidRPr="00565482" w:rsidRDefault="00E334BC" w:rsidP="002A16F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Технологични карти за 34 бр. административни услуги </w:t>
            </w:r>
            <w:r w:rsidR="002B45BB" w:rsidRPr="00565482">
              <w:rPr>
                <w:rFonts w:ascii="Times New Roman" w:hAnsi="Times New Roman" w:cs="Times New Roman"/>
              </w:rPr>
              <w:t>съгласно Регистъра на услугите</w:t>
            </w:r>
          </w:p>
        </w:tc>
      </w:tr>
      <w:tr w:rsidR="00CF429D" w:rsidRPr="00F91457" w:rsidTr="00823017">
        <w:trPr>
          <w:trHeight w:val="6228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2A16F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2.Оказване на правна помощ за законосъобразното осъществяване на правомощията на Областен управител  и осигуряване на ефективна защита на интересите на държавата при заведени съдебни спорове. Постигане на по-добра информира-ност за осъщественото процесуално представителство.</w:t>
            </w:r>
          </w:p>
        </w:tc>
        <w:tc>
          <w:tcPr>
            <w:tcW w:w="1402" w:type="dxa"/>
          </w:tcPr>
          <w:p w:rsidR="00215733" w:rsidRPr="00565482" w:rsidRDefault="00215733" w:rsidP="0021573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D3142E" w:rsidRPr="00565482" w:rsidRDefault="00215733" w:rsidP="0021573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3142E" w:rsidRPr="00565482" w:rsidRDefault="00D3142E" w:rsidP="00BE50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8F0D52" w:rsidRPr="00565482" w:rsidRDefault="008F0D52" w:rsidP="00215733">
            <w:pPr>
              <w:rPr>
                <w:rFonts w:ascii="Times New Roman" w:hAnsi="Times New Roman" w:cs="Times New Roman"/>
              </w:rPr>
            </w:pPr>
          </w:p>
          <w:p w:rsidR="008F0D52" w:rsidRPr="00565482" w:rsidRDefault="008F0D52" w:rsidP="00215733">
            <w:pPr>
              <w:rPr>
                <w:rFonts w:ascii="Times New Roman" w:hAnsi="Times New Roman" w:cs="Times New Roman"/>
              </w:rPr>
            </w:pPr>
          </w:p>
          <w:p w:rsidR="00215733" w:rsidRPr="00565482" w:rsidRDefault="00215733" w:rsidP="00215733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Ежемесечно</w:t>
            </w:r>
          </w:p>
          <w:p w:rsidR="00D3142E" w:rsidRPr="00565482" w:rsidRDefault="00215733" w:rsidP="00215733">
            <w:pPr>
              <w:spacing w:after="160" w:line="259" w:lineRule="auto"/>
              <w:rPr>
                <w:rFonts w:ascii="Times New Roman" w:hAnsi="Times New Roman" w:cs="Times New Roman"/>
                <w:color w:val="C00000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</w:p>
        </w:tc>
        <w:tc>
          <w:tcPr>
            <w:tcW w:w="2045" w:type="dxa"/>
          </w:tcPr>
          <w:p w:rsidR="00CF429D" w:rsidRPr="00565482" w:rsidRDefault="00CF429D" w:rsidP="00BE5021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защита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държавата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/</w:t>
            </w:r>
            <w:r w:rsidR="002A16F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управител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образувани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съдебни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дела. </w:t>
            </w:r>
            <w:proofErr w:type="spellStart"/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Публичност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осъщественото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процесуално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представителство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68" w:type="dxa"/>
          </w:tcPr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База данни за образуваните съдебни производства.</w:t>
            </w: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357E4C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2A16F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 Доклада за настъпили промени в нормативни и поднормативни  актове, свързани с правомощията на ОУ или дейността на ОА</w:t>
            </w:r>
          </w:p>
        </w:tc>
        <w:tc>
          <w:tcPr>
            <w:tcW w:w="1960" w:type="dxa"/>
          </w:tcPr>
          <w:p w:rsidR="00CF429D" w:rsidRPr="00565482" w:rsidRDefault="00CF429D" w:rsidP="00357E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Актуализирана база данни за образуваните съдебни производства. Изготвен доклад/отчет за делата, по които е осъществено процесуално представителство и оповестяването му на интернет страницата на ОУ.</w:t>
            </w:r>
          </w:p>
          <w:p w:rsidR="00CF429D" w:rsidRPr="00565482" w:rsidRDefault="00CF429D" w:rsidP="00357E4C">
            <w:pPr>
              <w:rPr>
                <w:rFonts w:ascii="Times New Roman" w:hAnsi="Times New Roman" w:cs="Times New Roman"/>
                <w:color w:val="C00000"/>
              </w:rPr>
            </w:pPr>
            <w:r w:rsidRPr="00565482">
              <w:rPr>
                <w:rFonts w:ascii="Times New Roman" w:hAnsi="Times New Roman" w:cs="Times New Roman"/>
              </w:rPr>
              <w:t>20 Доклада за настъпили промени в нормативни и поднормативни  актове, свързани с правомощията на ОУ или дейността на ОА</w:t>
            </w:r>
          </w:p>
        </w:tc>
      </w:tr>
      <w:tr w:rsidR="00CF429D" w:rsidRPr="00F91457" w:rsidTr="00823017">
        <w:trPr>
          <w:trHeight w:val="1057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1A70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3.Поддържане на Системата за управление на качеството ISO 9001-2008 и Системата за управление сигурността на информацията</w:t>
            </w:r>
            <w:r w:rsidRPr="00565482">
              <w:rPr>
                <w:rFonts w:ascii="Times New Roman" w:hAnsi="Times New Roman" w:cs="Times New Roman"/>
                <w:i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ISO 27001-2013.</w:t>
            </w:r>
          </w:p>
        </w:tc>
        <w:tc>
          <w:tcPr>
            <w:tcW w:w="1402" w:type="dxa"/>
          </w:tcPr>
          <w:p w:rsidR="008F0D52" w:rsidRPr="00565482" w:rsidRDefault="008F0D52" w:rsidP="008F0D5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CF429D" w:rsidRPr="00565482" w:rsidRDefault="008F0D52" w:rsidP="008F0D5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   АПОФУС</w:t>
            </w:r>
          </w:p>
        </w:tc>
        <w:tc>
          <w:tcPr>
            <w:tcW w:w="2045" w:type="dxa"/>
          </w:tcPr>
          <w:p w:rsidR="00CF429D" w:rsidRPr="00565482" w:rsidRDefault="00CF429D" w:rsidP="002A16F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Предоставяне на  бързи и висококачествени административни услуги в съответствие с изискванията на стандарта и очакванията на гражданите и бизнеса. Висока степен на сигурност на информационната среда.</w:t>
            </w:r>
          </w:p>
        </w:tc>
        <w:tc>
          <w:tcPr>
            <w:tcW w:w="1968" w:type="dxa"/>
          </w:tcPr>
          <w:p w:rsidR="00CF429D" w:rsidRPr="00565482" w:rsidRDefault="00CF429D" w:rsidP="00EB43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СУК в 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9001:2008</w:t>
            </w:r>
          </w:p>
          <w:p w:rsidR="00CF429D" w:rsidRPr="00565482" w:rsidRDefault="00CF429D" w:rsidP="00A0265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СУСИ  всъответствие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27001:2013</w:t>
            </w:r>
          </w:p>
          <w:p w:rsidR="00CF429D" w:rsidRPr="00565482" w:rsidRDefault="00CF429D" w:rsidP="00EB43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EB438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C250D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Регистър на събития за работни станции и сървъри</w:t>
            </w:r>
          </w:p>
        </w:tc>
        <w:tc>
          <w:tcPr>
            <w:tcW w:w="1960" w:type="dxa"/>
          </w:tcPr>
          <w:p w:rsidR="00CF429D" w:rsidRPr="00565482" w:rsidRDefault="00CF429D" w:rsidP="00EB43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СУК и СУСИ в съответствие с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9001:2008 и </w:t>
            </w:r>
            <w:r w:rsidRPr="00565482">
              <w:rPr>
                <w:rFonts w:ascii="Times New Roman" w:hAnsi="Times New Roman" w:cs="Times New Roman"/>
                <w:i/>
              </w:rPr>
              <w:t>ISO</w:t>
            </w:r>
            <w:r w:rsidRPr="00565482">
              <w:rPr>
                <w:rFonts w:ascii="Times New Roman" w:hAnsi="Times New Roman" w:cs="Times New Roman"/>
                <w:i/>
                <w:lang w:val="ru-RU"/>
              </w:rPr>
              <w:t>/</w:t>
            </w:r>
            <w:r w:rsidRPr="00565482">
              <w:rPr>
                <w:rFonts w:ascii="Times New Roman" w:hAnsi="Times New Roman" w:cs="Times New Roman"/>
                <w:i/>
              </w:rPr>
              <w:t>IEC</w:t>
            </w:r>
            <w:r w:rsidRPr="00565482">
              <w:rPr>
                <w:rFonts w:ascii="Times New Roman" w:hAnsi="Times New Roman" w:cs="Times New Roman"/>
              </w:rPr>
              <w:t xml:space="preserve"> 27001:2013</w:t>
            </w:r>
          </w:p>
          <w:p w:rsidR="00CF429D" w:rsidRPr="00565482" w:rsidRDefault="00CF429D" w:rsidP="00EB43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 вътрешни одита</w:t>
            </w:r>
          </w:p>
          <w:p w:rsidR="002A16F7" w:rsidRDefault="00CF429D" w:rsidP="00780C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 прегледа на ръководството</w:t>
            </w:r>
          </w:p>
          <w:p w:rsidR="00CF429D" w:rsidRPr="00565482" w:rsidRDefault="00CF429D" w:rsidP="00780C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 надзорни одита</w:t>
            </w:r>
          </w:p>
          <w:p w:rsidR="00CF429D" w:rsidRPr="00565482" w:rsidRDefault="00CF429D" w:rsidP="00780C9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Регистър на събития за работни станции и сървъри</w:t>
            </w:r>
          </w:p>
        </w:tc>
      </w:tr>
      <w:tr w:rsidR="00CF429D" w:rsidRPr="00F91457" w:rsidTr="00823017">
        <w:trPr>
          <w:trHeight w:val="1057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4.Поддържане на готовността и способността на свързочно-оповестителните средства.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превантивната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дейност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готовността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реагиране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при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бедствия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терористични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заплахи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територията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1402" w:type="dxa"/>
          </w:tcPr>
          <w:p w:rsidR="008F0D52" w:rsidRPr="00565482" w:rsidRDefault="008F0D52" w:rsidP="008F0D52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D3142E" w:rsidRPr="00565482" w:rsidRDefault="008F0D52" w:rsidP="008F0D52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   АПОФУС</w:t>
            </w: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8F0D52" w:rsidRPr="00565482" w:rsidRDefault="008F0D5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8F0D52" w:rsidRPr="00565482" w:rsidRDefault="008F0D5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м.ІV.2016г.</w:t>
            </w: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м.Х.2016г.</w:t>
            </w:r>
          </w:p>
          <w:p w:rsidR="00D3142E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E2BFB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м.VІІ.2016г.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м.ІІІ.2016г.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3142E" w:rsidRPr="00565482" w:rsidRDefault="00D3142E" w:rsidP="00D04C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5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Подобряване комуникацията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чрез системата за ранно оповестяване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Предприемане на действия за намаляване на риска от бедствия.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</w:rPr>
              <w:t>Планиран комплекс от мерки, фокусиран върху превенцията и защита от терористични заплахи на територията на областта.</w:t>
            </w:r>
          </w:p>
        </w:tc>
        <w:tc>
          <w:tcPr>
            <w:tcW w:w="1968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1 тренировки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Създадени регистри за: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изпълнение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дадените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предписания от проверки на ПОЯ; критична инфраструктура;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подадените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общините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искания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финансиране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от МКВПМС.</w:t>
            </w: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Областен план за защита при бедствия</w:t>
            </w: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Национален план за противодействие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тероризма</w:t>
            </w:r>
            <w:proofErr w:type="spellEnd"/>
          </w:p>
        </w:tc>
        <w:tc>
          <w:tcPr>
            <w:tcW w:w="1960" w:type="dxa"/>
          </w:tcPr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12 тренировки</w:t>
            </w: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46B1D" w:rsidRPr="00565482" w:rsidRDefault="00CF429D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1 проверка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потенциално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опасни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язовири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Актулни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регистри</w:t>
            </w:r>
            <w:proofErr w:type="spellEnd"/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Актуализиран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областен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план за защита при бедствия в част «Наводнения»</w:t>
            </w:r>
            <w:proofErr w:type="gramEnd"/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val="ru-RU" w:eastAsia="bg-BG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proofErr w:type="spellStart"/>
            <w:r w:rsidRPr="00565482">
              <w:rPr>
                <w:rFonts w:ascii="Times New Roman" w:hAnsi="Times New Roman" w:cs="Times New Roman"/>
                <w:color w:val="000000"/>
                <w:lang w:val="ru-RU" w:eastAsia="bg-BG"/>
              </w:rPr>
              <w:t>Областен</w:t>
            </w:r>
            <w:proofErr w:type="spellEnd"/>
            <w:r w:rsidRPr="00565482">
              <w:rPr>
                <w:rFonts w:ascii="Times New Roman" w:hAnsi="Times New Roman" w:cs="Times New Roman"/>
                <w:color w:val="000000"/>
                <w:lang w:val="ru-RU" w:eastAsia="bg-BG"/>
              </w:rPr>
              <w:t xml:space="preserve"> план за противодействие на </w:t>
            </w:r>
            <w:proofErr w:type="spellStart"/>
            <w:r w:rsidRPr="00565482">
              <w:rPr>
                <w:rFonts w:ascii="Times New Roman" w:hAnsi="Times New Roman" w:cs="Times New Roman"/>
                <w:color w:val="000000"/>
                <w:lang w:val="ru-RU" w:eastAsia="bg-BG"/>
              </w:rPr>
              <w:t>тероризма</w:t>
            </w:r>
            <w:proofErr w:type="spellEnd"/>
          </w:p>
        </w:tc>
      </w:tr>
      <w:tr w:rsidR="00CF429D" w:rsidRPr="00F91457" w:rsidTr="00823017">
        <w:trPr>
          <w:trHeight w:val="1057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5.Развитие на 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висококвалифициран и устойчив административен капацитет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м.ІІІ.2016г.</w:t>
            </w:r>
          </w:p>
          <w:p w:rsidR="00D83D02" w:rsidRPr="00565482" w:rsidRDefault="008965E1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м.VІ</w:t>
            </w:r>
            <w:r w:rsidR="00D83D02" w:rsidRPr="00565482">
              <w:rPr>
                <w:rFonts w:ascii="Times New Roman" w:hAnsi="Times New Roman" w:cs="Times New Roman"/>
                <w:lang w:val="ru-RU"/>
              </w:rPr>
              <w:t>.</w:t>
            </w:r>
            <w:r w:rsidRPr="00565482">
              <w:rPr>
                <w:rFonts w:ascii="Times New Roman" w:hAnsi="Times New Roman" w:cs="Times New Roman"/>
                <w:lang w:val="ru-RU"/>
              </w:rPr>
              <w:t>2016г.</w:t>
            </w:r>
          </w:p>
          <w:p w:rsidR="00D83D02" w:rsidRPr="00565482" w:rsidRDefault="008965E1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175A69" w:rsidRPr="00565482" w:rsidRDefault="00175A69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D83D02" w:rsidRPr="00565482" w:rsidRDefault="00D83D02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ІІ.2016г.</w:t>
            </w:r>
          </w:p>
          <w:p w:rsidR="00D83D02" w:rsidRPr="00565482" w:rsidRDefault="00D83D02" w:rsidP="002A16F7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</w:tc>
        <w:tc>
          <w:tcPr>
            <w:tcW w:w="2045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Повишаване квалификацията на служителите; създаване на условия за ефективно провеждане на студентски практики и стажове.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175A69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</w:rPr>
              <w:t>Система за обучение и развитие на персонала.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175A69" w:rsidRPr="00565482" w:rsidRDefault="00175A69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175A69" w:rsidRPr="00565482" w:rsidRDefault="00175A69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Програма за обучение на новопостъпили служители и стажанти.</w:t>
            </w:r>
          </w:p>
        </w:tc>
        <w:tc>
          <w:tcPr>
            <w:tcW w:w="1960" w:type="dxa"/>
          </w:tcPr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Изготвяне на обобщена заявка за задължително и специализирано обучение. </w:t>
            </w:r>
          </w:p>
          <w:p w:rsidR="00D83D02" w:rsidRPr="00565482" w:rsidRDefault="00D83D02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D83D02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Брой проведени обучения. </w:t>
            </w:r>
          </w:p>
          <w:p w:rsidR="00D83D02" w:rsidRPr="00565482" w:rsidRDefault="00175A69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Брой проведени стажове и практики</w:t>
            </w:r>
          </w:p>
          <w:p w:rsidR="008965E1" w:rsidRPr="00565482" w:rsidRDefault="008965E1" w:rsidP="00D04CF5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175A69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Извършен анализ на ефективността и ефикасността на проведените обучения.</w:t>
            </w:r>
          </w:p>
        </w:tc>
      </w:tr>
      <w:tr w:rsidR="00CF429D" w:rsidRPr="00F91457" w:rsidTr="00823017">
        <w:trPr>
          <w:trHeight w:val="58"/>
        </w:trPr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CF429D" w:rsidRPr="00565482" w:rsidRDefault="00CF429D" w:rsidP="00B30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6.Ефективност на публичните разходи, осигуряване на добро финансово управление и надеждни системи за контрол на публичните средства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F5578B" w:rsidRPr="00565482" w:rsidRDefault="00F5578B" w:rsidP="00F55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Постоянен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2A16F7" w:rsidRPr="00565482" w:rsidRDefault="002A16F7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027B75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м.ХІ.2016г.</w:t>
            </w:r>
          </w:p>
          <w:p w:rsidR="00F5578B" w:rsidRPr="00565482" w:rsidRDefault="00027B75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.Х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ІІ.2016г.</w:t>
            </w:r>
          </w:p>
          <w:p w:rsidR="00F5578B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м.ІІІ.2016г.</w:t>
            </w:r>
          </w:p>
          <w:p w:rsidR="0024306F" w:rsidRPr="00565482" w:rsidRDefault="0024306F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24306F" w:rsidRPr="00565482" w:rsidRDefault="0024306F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м.ІІІ.2016г.</w:t>
            </w: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м.VІ.2016г.</w:t>
            </w:r>
          </w:p>
          <w:p w:rsidR="00F5578B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Дирекция АПОФУС</w:t>
            </w:r>
          </w:p>
          <w:p w:rsidR="00F5578B" w:rsidRPr="00565482" w:rsidRDefault="00F5578B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F5578B" w:rsidRPr="00565482" w:rsidRDefault="00F5578B" w:rsidP="00F5578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5" w:type="dxa"/>
          </w:tcPr>
          <w:p w:rsidR="00CF429D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</w:rPr>
              <w:t>Периодично наблюдение на изпълнението на бюджета по параграфи, подпараграфи, политики и програми.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2A16F7" w:rsidRPr="00565482" w:rsidRDefault="002A16F7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Финансово обезпечаване на изборите за президент и вицепрезидент на Република България.</w:t>
            </w:r>
          </w:p>
          <w:p w:rsidR="00652418" w:rsidRPr="00565482" w:rsidRDefault="00652418" w:rsidP="009B62B6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  <w:p w:rsidR="00652418" w:rsidRPr="00565482" w:rsidRDefault="00CF429D" w:rsidP="009B62B6">
            <w:pPr>
              <w:rPr>
                <w:rFonts w:ascii="Times New Roman" w:hAnsi="Times New Roman" w:cs="Times New Roman"/>
                <w:bCs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Извършване на годишна инвентаризация.</w:t>
            </w:r>
            <w:r w:rsidRPr="0056548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52418" w:rsidRPr="00565482" w:rsidRDefault="00652418" w:rsidP="009B62B6">
            <w:pPr>
              <w:rPr>
                <w:rFonts w:ascii="Times New Roman" w:hAnsi="Times New Roman" w:cs="Times New Roman"/>
                <w:bCs/>
              </w:rPr>
            </w:pPr>
          </w:p>
          <w:p w:rsidR="00CF429D" w:rsidRPr="00565482" w:rsidRDefault="00CF429D" w:rsidP="009B62B6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bCs/>
              </w:rPr>
              <w:t>Повишаване на ефективността на системите за управление и контрол.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</w:tcPr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Отчети за касово изпълнение и финансови отчети 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CF429D" w:rsidRDefault="00CF429D" w:rsidP="00D04CF5">
            <w:pPr>
              <w:rPr>
                <w:rFonts w:ascii="Times New Roman" w:hAnsi="Times New Roman" w:cs="Times New Roman"/>
              </w:rPr>
            </w:pPr>
          </w:p>
          <w:p w:rsidR="002A16F7" w:rsidRPr="00565482" w:rsidRDefault="002A16F7" w:rsidP="00D04CF5">
            <w:pPr>
              <w:rPr>
                <w:rFonts w:ascii="Times New Roman" w:hAnsi="Times New Roman" w:cs="Times New Roman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изразходените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средства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параграфи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подпараграфи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ЕБК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Обобщен отчет</w:t>
            </w: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Доклад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инвентаризация</w:t>
            </w: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652418" w:rsidRPr="00565482" w:rsidRDefault="00652418" w:rsidP="00D04CF5">
            <w:pPr>
              <w:rPr>
                <w:rFonts w:ascii="Times New Roman" w:hAnsi="Times New Roman" w:cs="Times New Roman"/>
                <w:lang w:val="ru-RU"/>
              </w:rPr>
            </w:pPr>
          </w:p>
          <w:p w:rsidR="00CF429D" w:rsidRPr="00565482" w:rsidRDefault="00CF429D" w:rsidP="00D04CF5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Действащи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вътрешни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правила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,р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аботни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инструкции, 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процедури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, и политики.</w:t>
            </w:r>
          </w:p>
        </w:tc>
        <w:tc>
          <w:tcPr>
            <w:tcW w:w="1960" w:type="dxa"/>
          </w:tcPr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Брой о</w:t>
            </w:r>
            <w:r w:rsidRPr="00565482">
              <w:rPr>
                <w:rFonts w:ascii="Times New Roman" w:hAnsi="Times New Roman" w:cs="Times New Roman"/>
              </w:rPr>
              <w:t>тчети за касово изпълнение и финансови отчети</w:t>
            </w:r>
            <w:r w:rsidRPr="005654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A16F7" w:rsidRPr="00565482" w:rsidRDefault="002A16F7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Pr="00565482" w:rsidRDefault="00CF429D" w:rsidP="00D04C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10 отчета за изразходените средства по параграфи и подпараграфи на ЕБК</w:t>
            </w:r>
          </w:p>
          <w:p w:rsidR="00CF429D" w:rsidRPr="00565482" w:rsidRDefault="00CF429D" w:rsidP="00CA2C94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val="ru-RU"/>
              </w:rPr>
              <w:t>1 обобщен отчет</w:t>
            </w:r>
          </w:p>
          <w:p w:rsidR="00652418" w:rsidRPr="00565482" w:rsidRDefault="00652418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Pr="00565482" w:rsidRDefault="00CF429D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1 доклад за инвентаризация</w:t>
            </w:r>
          </w:p>
          <w:p w:rsidR="00CF429D" w:rsidRPr="00565482" w:rsidRDefault="00CF429D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52418" w:rsidRPr="00565482" w:rsidRDefault="00652418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F429D" w:rsidRPr="00565482" w:rsidRDefault="00CF429D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Мониторинг на СФУК.</w:t>
            </w:r>
          </w:p>
          <w:p w:rsidR="0024306F" w:rsidRPr="00565482" w:rsidRDefault="0024306F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4306F" w:rsidRPr="00565482" w:rsidRDefault="0024306F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4306F" w:rsidRPr="00565482" w:rsidRDefault="00CF429D" w:rsidP="00D3660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Извършена оценка на риска</w:t>
            </w:r>
            <w:r w:rsidR="0024306F" w:rsidRPr="0056548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F429D" w:rsidRPr="00565482" w:rsidRDefault="0024306F" w:rsidP="0024306F">
            <w:pPr>
              <w:jc w:val="both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М</w:t>
            </w:r>
            <w:r w:rsidR="00CF429D" w:rsidRPr="00565482">
              <w:rPr>
                <w:rFonts w:ascii="Times New Roman" w:hAnsi="Times New Roman" w:cs="Times New Roman"/>
                <w:color w:val="000000"/>
              </w:rPr>
              <w:t>ониторинг на процеса по управление на риска.</w:t>
            </w:r>
            <w:r w:rsidR="00CB1C0A" w:rsidRPr="0056548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F321E" w:rsidRPr="00F91457" w:rsidTr="00823017">
        <w:tc>
          <w:tcPr>
            <w:tcW w:w="1985" w:type="dxa"/>
          </w:tcPr>
          <w:p w:rsidR="007F321E" w:rsidRPr="00565482" w:rsidRDefault="007F321E" w:rsidP="00A52487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565482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Pr="00565482">
              <w:rPr>
                <w:rFonts w:ascii="Times New Roman" w:hAnsi="Times New Roman" w:cs="Times New Roman"/>
                <w:bCs/>
              </w:rPr>
              <w:t>.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Поетапно публикуване в интернет в отворен формат на информационни масиви и ресурси, които ОА поддържа, достъпът до които е свободен</w:t>
            </w:r>
          </w:p>
        </w:tc>
        <w:tc>
          <w:tcPr>
            <w:tcW w:w="1985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Укрепване на държавността и стабилизиране на институционалната среда. </w:t>
            </w:r>
          </w:p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 xml:space="preserve">Реформи в полза на обществото </w:t>
            </w:r>
          </w:p>
          <w:p w:rsidR="007F321E" w:rsidRPr="00565482" w:rsidRDefault="007F321E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1.Подготовка за публикуване в отворен формат на информационни масиви, бази данни, регистри и други, администрирани от Дирекция АПОФУС, достъпът до които е свободен.</w:t>
            </w:r>
          </w:p>
          <w:p w:rsidR="007F321E" w:rsidRPr="00565482" w:rsidRDefault="007F321E" w:rsidP="00DF02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м.VІІ.2016г.Дирекция АПОФУС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м.ІV.2016г. Дирекция АПОФУС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м.ІІІ.2016г.</w:t>
            </w:r>
          </w:p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АПОФУС</w:t>
            </w:r>
          </w:p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м.ІІ.2016г.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АПОФУС</w:t>
            </w: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  <w:p w:rsidR="009E3068" w:rsidRPr="00565482" w:rsidRDefault="009E3068" w:rsidP="009E306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м. ІІІ.2016г. Дирекция АКРРДС</w:t>
            </w: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7F321E" w:rsidRPr="00565482" w:rsidRDefault="007F321E" w:rsidP="005E72DF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Прозрачност в дейността на администрацията и улесняване на достъпа до обществена </w:t>
            </w:r>
            <w:proofErr w:type="spellStart"/>
            <w:r w:rsidRPr="00565482">
              <w:rPr>
                <w:rFonts w:ascii="Times New Roman" w:hAnsi="Times New Roman" w:cs="Times New Roman"/>
              </w:rPr>
              <w:t>инфорамиция</w:t>
            </w:r>
            <w:proofErr w:type="spellEnd"/>
            <w:r w:rsidRPr="00565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8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Обособена секция по ЗДОИ на интернет страницата на Областен управител.</w:t>
            </w:r>
          </w:p>
          <w:p w:rsidR="007F321E" w:rsidRPr="00565482" w:rsidRDefault="007F321E" w:rsidP="009F3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Привеждане на секцията „Достъп до обществена информация“ в съответствие с промените в ЗДОИ 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Актуализиран списък на категориите информация, подлежаща на публикуване в интернет съгласно изискванията на чл.15, ал.2 от Наредбата за електронните административни услуги със срокове и отговорни лица, както и форматите, в които е достъпна</w:t>
            </w:r>
          </w:p>
          <w:p w:rsidR="007F321E" w:rsidRPr="00565482" w:rsidRDefault="007F321E" w:rsidP="007F321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Актуализиране на информацията на интернет страницата на Областен управител за предоставяните административни услуги в съответствие с изскванията на чл.16, ал.1 от наредбата за административното обслужване</w:t>
            </w:r>
          </w:p>
          <w:p w:rsidR="007F321E" w:rsidRPr="00565482" w:rsidRDefault="007F321E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Изготвяне на предложения за публикуване на Портала за отворени данни на информационни масиви и ресурси, администрирани от Дирекция АПОФУС, достъпът до които е свободен</w:t>
            </w:r>
          </w:p>
          <w:p w:rsidR="009E3068" w:rsidRPr="00565482" w:rsidRDefault="009E3068" w:rsidP="007F321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Актуализиране на информацията на интернет страницата на Областен управител, секция “Експерта информира“, раздел „имоти държавна собственост“  с публикувани утвърдени вътрешни правила</w:t>
            </w:r>
          </w:p>
        </w:tc>
      </w:tr>
      <w:tr w:rsidR="00791715" w:rsidRPr="00F91457" w:rsidTr="00823017">
        <w:tc>
          <w:tcPr>
            <w:tcW w:w="1985" w:type="dxa"/>
            <w:vMerge w:val="restart"/>
          </w:tcPr>
          <w:p w:rsidR="00791715" w:rsidRPr="00565482" w:rsidRDefault="00791715" w:rsidP="00791715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 xml:space="preserve">3.Осъществяване на ефективен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контрол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законосъобраз-ността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актовете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действията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органите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местното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самоуправление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местната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администрация.</w:t>
            </w:r>
          </w:p>
        </w:tc>
        <w:tc>
          <w:tcPr>
            <w:tcW w:w="1985" w:type="dxa"/>
            <w:vMerge w:val="restart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Спазване на върховенството на закона като основа за възстановяването на справедливостта и като задължително условие за добрата бизнес- и публична среда</w:t>
            </w:r>
          </w:p>
        </w:tc>
        <w:tc>
          <w:tcPr>
            <w:tcW w:w="1842" w:type="dxa"/>
            <w:vMerge w:val="restart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Контрол за законосъобраност  на актовете на органите на местното самоуправление.</w:t>
            </w:r>
          </w:p>
        </w:tc>
        <w:tc>
          <w:tcPr>
            <w:tcW w:w="1402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Установяване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незаконосъоб-разните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решения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общинските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съвети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565482">
              <w:rPr>
                <w:rFonts w:ascii="Times New Roman" w:hAnsi="Times New Roman" w:cs="Times New Roman"/>
              </w:rPr>
              <w:t>недопускане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изпълнението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им</w:t>
            </w:r>
          </w:p>
        </w:tc>
        <w:tc>
          <w:tcPr>
            <w:tcW w:w="1968" w:type="dxa"/>
          </w:tcPr>
          <w:p w:rsidR="00791715" w:rsidRPr="00565482" w:rsidRDefault="00791715" w:rsidP="0079171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становища по всички постъпили  решения на общинските съвети.</w:t>
            </w:r>
            <w:r w:rsidRPr="00565482">
              <w:rPr>
                <w:rFonts w:ascii="Times New Roman" w:hAnsi="Times New Roman" w:cs="Times New Roman"/>
              </w:rPr>
              <w:br/>
              <w:t>Изготвяне на заповеди за връщане на незаконосъобразните решения  за ново обсъждане или за оспорването им по съдебен ред.</w:t>
            </w:r>
          </w:p>
        </w:tc>
        <w:tc>
          <w:tcPr>
            <w:tcW w:w="1960" w:type="dxa"/>
          </w:tcPr>
          <w:p w:rsidR="00791715" w:rsidRPr="00565482" w:rsidRDefault="00791715" w:rsidP="00791715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Изготвяне на регистър на незаконосъоб-разните решения на ОбС , реакцията по тях и крайния резултат от контрола</w:t>
            </w:r>
          </w:p>
        </w:tc>
      </w:tr>
      <w:tr w:rsidR="00791715" w:rsidRPr="00F91457" w:rsidTr="0026680B">
        <w:tc>
          <w:tcPr>
            <w:tcW w:w="1985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26680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 Контрол за законосъобразност  на актовете на органите на местната администрация</w:t>
            </w:r>
          </w:p>
        </w:tc>
        <w:tc>
          <w:tcPr>
            <w:tcW w:w="1402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Отмяна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незаконосъоб-разни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заповеди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кметовете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общини</w:t>
            </w:r>
            <w:proofErr w:type="spellEnd"/>
          </w:p>
        </w:tc>
        <w:tc>
          <w:tcPr>
            <w:tcW w:w="1968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Своевременни отговори по всички постъпили жалби срещу заповеди на кметове на общини.</w:t>
            </w:r>
            <w:r w:rsidRPr="00565482">
              <w:rPr>
                <w:rFonts w:ascii="Times New Roman" w:hAnsi="Times New Roman" w:cs="Times New Roman"/>
              </w:rPr>
              <w:br/>
              <w:t>Изготвяне на заповеди за отмяна на незаконосъобразни актове на кметове на общини</w:t>
            </w:r>
          </w:p>
        </w:tc>
        <w:tc>
          <w:tcPr>
            <w:tcW w:w="1960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Отразяване на резултатите в регистър на отменените заповеди на кметовете на общини</w:t>
            </w:r>
          </w:p>
        </w:tc>
      </w:tr>
      <w:tr w:rsidR="00791715" w:rsidRPr="00F91457" w:rsidTr="0026680B">
        <w:tc>
          <w:tcPr>
            <w:tcW w:w="1985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26680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 Разглеждане на предложения  и сигнали от Комисията по чл. 7а от УПОА</w:t>
            </w:r>
          </w:p>
        </w:tc>
        <w:tc>
          <w:tcPr>
            <w:tcW w:w="1402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Защита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интереси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лицата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органите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осъществяващи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публично-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функции</w:t>
            </w:r>
          </w:p>
        </w:tc>
        <w:tc>
          <w:tcPr>
            <w:tcW w:w="1968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Бр.проведени заседания на Комисията по чл. 7а от УПОА</w:t>
            </w:r>
          </w:p>
        </w:tc>
        <w:tc>
          <w:tcPr>
            <w:tcW w:w="1960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Изготвяне на годишен доклад за дейността на Комисията по чл. 7а от УПОА</w:t>
            </w:r>
          </w:p>
        </w:tc>
      </w:tr>
      <w:tr w:rsidR="00791715" w:rsidRPr="00F91457" w:rsidTr="0026680B">
        <w:tc>
          <w:tcPr>
            <w:tcW w:w="1985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91715" w:rsidRPr="00565482" w:rsidRDefault="00791715" w:rsidP="0026680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4. Разглеждане на жалби, молби и сигнали от граждани и юридически лица</w:t>
            </w:r>
          </w:p>
        </w:tc>
        <w:tc>
          <w:tcPr>
            <w:tcW w:w="1402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791715" w:rsidRPr="00565482" w:rsidRDefault="00791715" w:rsidP="00565482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Защита от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необосно</w:t>
            </w:r>
            <w:r w:rsidRPr="00565482">
              <w:rPr>
                <w:rFonts w:ascii="Times New Roman" w:hAnsi="Times New Roman" w:cs="Times New Roman"/>
                <w:lang w:val="ru-RU"/>
              </w:rPr>
              <w:t>вано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нарушаване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правата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гражданите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бизнеса</w:t>
            </w:r>
          </w:p>
        </w:tc>
        <w:tc>
          <w:tcPr>
            <w:tcW w:w="1968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отговори по  жалби, молби и сигнали, извън обхвата на АПК</w:t>
            </w:r>
          </w:p>
        </w:tc>
        <w:tc>
          <w:tcPr>
            <w:tcW w:w="1960" w:type="dxa"/>
          </w:tcPr>
          <w:p w:rsidR="00791715" w:rsidRPr="00565482" w:rsidRDefault="00791715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Брой извършени  проверки и изпратени отговори на граждани и юридически лица</w:t>
            </w:r>
          </w:p>
        </w:tc>
      </w:tr>
      <w:tr w:rsidR="00565482" w:rsidRPr="00F91457" w:rsidTr="0026680B">
        <w:tc>
          <w:tcPr>
            <w:tcW w:w="1985" w:type="dxa"/>
            <w:vMerge w:val="restart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4. Успешно</w:t>
            </w:r>
            <w:r w:rsidRPr="00565482">
              <w:rPr>
                <w:rFonts w:ascii="Times New Roman" w:hAnsi="Times New Roman" w:cs="Times New Roman"/>
              </w:rPr>
              <w:t xml:space="preserve"> реализиране на  правомощията  и компетентностите на Областния управител по специални закони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актове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Президента на РБ и МС</w:t>
            </w:r>
          </w:p>
        </w:tc>
        <w:tc>
          <w:tcPr>
            <w:tcW w:w="1985" w:type="dxa"/>
            <w:vMerge w:val="restart"/>
          </w:tcPr>
          <w:p w:rsidR="00565482" w:rsidRPr="00565482" w:rsidRDefault="00565482" w:rsidP="0026680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>Спазване на върховенството на закона като основа за възстановяването на справедливостта и като задължително условие за добрата бизнес- и публична среда</w:t>
            </w:r>
          </w:p>
        </w:tc>
        <w:tc>
          <w:tcPr>
            <w:tcW w:w="1842" w:type="dxa"/>
            <w:vMerge w:val="restart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Извършване на планови  и извънпланови проверки на проводимостта на речните корита, извън урбанизираните територии , съобразно определените в указанията срокове и след оценка на риска</w:t>
            </w:r>
          </w:p>
        </w:tc>
        <w:tc>
          <w:tcPr>
            <w:tcW w:w="1402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 xml:space="preserve">Обезпечаване на нормална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проводимост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речните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легла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недопускане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щети</w:t>
            </w:r>
            <w:proofErr w:type="spellEnd"/>
          </w:p>
        </w:tc>
        <w:tc>
          <w:tcPr>
            <w:tcW w:w="1968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</w:t>
            </w:r>
            <w:r w:rsidR="002A16F7">
              <w:rPr>
                <w:rFonts w:ascii="Times New Roman" w:hAnsi="Times New Roman" w:cs="Times New Roman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планови и инцидентни проверки</w:t>
            </w:r>
          </w:p>
        </w:tc>
        <w:tc>
          <w:tcPr>
            <w:tcW w:w="1960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Изготвени доклади с предложения за предприемане на действия според резултатите от проверките</w:t>
            </w:r>
          </w:p>
        </w:tc>
      </w:tr>
      <w:tr w:rsidR="00565482" w:rsidRPr="00F91457" w:rsidTr="0026680B">
        <w:tc>
          <w:tcPr>
            <w:tcW w:w="1985" w:type="dxa"/>
            <w:vMerge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5482" w:rsidRPr="00565482" w:rsidRDefault="00565482" w:rsidP="0026680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2.Възлагане и приемане на планове по §4 от ЗСПЗЗ</w:t>
            </w:r>
          </w:p>
        </w:tc>
        <w:tc>
          <w:tcPr>
            <w:tcW w:w="1402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>Уредени поземлени отношения за териториите по §4 от ЗСПЗЗ</w:t>
            </w:r>
          </w:p>
        </w:tc>
        <w:tc>
          <w:tcPr>
            <w:tcW w:w="1968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Площи , включени в приетите планове</w:t>
            </w:r>
          </w:p>
        </w:tc>
        <w:tc>
          <w:tcPr>
            <w:tcW w:w="1960" w:type="dxa"/>
          </w:tcPr>
          <w:p w:rsidR="00565482" w:rsidRPr="00565482" w:rsidRDefault="00565482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% от планираните площи</w:t>
            </w:r>
          </w:p>
        </w:tc>
      </w:tr>
      <w:tr w:rsidR="00565482" w:rsidRPr="00F91457" w:rsidTr="00823017">
        <w:tc>
          <w:tcPr>
            <w:tcW w:w="1985" w:type="dxa"/>
            <w:vMerge/>
          </w:tcPr>
          <w:p w:rsidR="00565482" w:rsidRPr="00565482" w:rsidRDefault="00565482" w:rsidP="00A5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65482" w:rsidRPr="00565482" w:rsidRDefault="00565482" w:rsidP="00565482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565482" w:rsidRPr="00565482" w:rsidRDefault="00565482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65482" w:rsidRPr="00565482" w:rsidRDefault="00565482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3. Провеждане на 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изборите за президент и вицепрезидент на Република България</w:t>
            </w:r>
          </w:p>
        </w:tc>
        <w:tc>
          <w:tcPr>
            <w:tcW w:w="1402" w:type="dxa"/>
          </w:tcPr>
          <w:p w:rsidR="00565482" w:rsidRPr="00565482" w:rsidRDefault="00565482" w:rsidP="00565482">
            <w:pPr>
              <w:spacing w:after="160"/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ХІ.2016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 xml:space="preserve">г. </w:t>
            </w:r>
          </w:p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65482" w:rsidRPr="00565482" w:rsidRDefault="00565482" w:rsidP="005E72DF">
            <w:pPr>
              <w:rPr>
                <w:rFonts w:ascii="Times New Roman" w:hAnsi="Times New Roman" w:cs="Times New Roman"/>
                <w:color w:val="000000"/>
              </w:rPr>
            </w:pPr>
            <w:r w:rsidRPr="00565482">
              <w:rPr>
                <w:rFonts w:ascii="Times New Roman" w:hAnsi="Times New Roman" w:cs="Times New Roman"/>
              </w:rPr>
              <w:t>Законосъобразно проведени избори</w:t>
            </w: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 xml:space="preserve"> Техническо обезпечаване на изборния процес на изборите за президент и вицепрезидент на Република България</w:t>
            </w:r>
          </w:p>
        </w:tc>
        <w:tc>
          <w:tcPr>
            <w:tcW w:w="1968" w:type="dxa"/>
          </w:tcPr>
          <w:p w:rsidR="00565482" w:rsidRPr="00565482" w:rsidRDefault="00565482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color w:val="000000"/>
                <w:lang w:eastAsia="bg-BG"/>
              </w:rPr>
              <w:t>Техническо обезпечаване на изборния процес на изборите за президент и вицепрезидент на Република България</w:t>
            </w:r>
          </w:p>
        </w:tc>
        <w:tc>
          <w:tcPr>
            <w:tcW w:w="1960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Наказателни постановления</w:t>
            </w:r>
          </w:p>
        </w:tc>
      </w:tr>
      <w:tr w:rsidR="00823017" w:rsidRPr="00F91457" w:rsidTr="00823017">
        <w:tc>
          <w:tcPr>
            <w:tcW w:w="1985" w:type="dxa"/>
          </w:tcPr>
          <w:p w:rsidR="00823017" w:rsidRPr="00565482" w:rsidRDefault="00565482" w:rsidP="00A5248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5. Оказване на подкрепа при реализирането на НПЕЕМЖС</w:t>
            </w:r>
          </w:p>
        </w:tc>
        <w:tc>
          <w:tcPr>
            <w:tcW w:w="1985" w:type="dxa"/>
          </w:tcPr>
          <w:p w:rsidR="00565482" w:rsidRPr="00565482" w:rsidRDefault="00565482" w:rsidP="0056548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>V</w:t>
            </w:r>
            <w:r w:rsidRPr="00565482">
              <w:rPr>
                <w:b/>
                <w:sz w:val="22"/>
                <w:szCs w:val="22"/>
                <w:lang w:val="en-US"/>
              </w:rPr>
              <w:t>II</w:t>
            </w:r>
            <w:r w:rsidRPr="00565482">
              <w:rPr>
                <w:b/>
                <w:sz w:val="22"/>
                <w:szCs w:val="22"/>
              </w:rPr>
              <w:t>.</w:t>
            </w:r>
            <w:r w:rsidRPr="00565482">
              <w:rPr>
                <w:b/>
                <w:bCs/>
                <w:sz w:val="22"/>
                <w:szCs w:val="22"/>
              </w:rPr>
              <w:t xml:space="preserve">Гарантиране на националната и енергийната независимост на 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Страната</w:t>
            </w:r>
          </w:p>
        </w:tc>
        <w:tc>
          <w:tcPr>
            <w:tcW w:w="1842" w:type="dxa"/>
          </w:tcPr>
          <w:p w:rsidR="00823017" w:rsidRPr="00565482" w:rsidRDefault="00565482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565482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1.Събиране,</w:t>
            </w:r>
            <w:r w:rsidRPr="00565482">
              <w:rPr>
                <w:rFonts w:ascii="Times New Roman" w:hAnsi="Times New Roman" w:cs="Times New Roman"/>
              </w:rPr>
              <w:t xml:space="preserve"> </w:t>
            </w:r>
            <w:r w:rsidRPr="00565482">
              <w:rPr>
                <w:rFonts w:ascii="Times New Roman" w:hAnsi="Times New Roman" w:cs="Times New Roman"/>
              </w:rPr>
              <w:t>обобщаване, извършване на контрол и предоставяне на информация на управляващия орган</w:t>
            </w:r>
          </w:p>
        </w:tc>
        <w:tc>
          <w:tcPr>
            <w:tcW w:w="1402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565482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 xml:space="preserve">Обезпечаване усвояването на </w:t>
            </w:r>
            <w:proofErr w:type="spellStart"/>
            <w:r w:rsidRPr="00565482">
              <w:rPr>
                <w:rFonts w:ascii="Times New Roman" w:hAnsi="Times New Roman" w:cs="Times New Roman"/>
                <w:color w:val="000000"/>
              </w:rPr>
              <w:t>маскимален</w:t>
            </w:r>
            <w:proofErr w:type="spellEnd"/>
            <w:r w:rsidRPr="00565482">
              <w:rPr>
                <w:rFonts w:ascii="Times New Roman" w:hAnsi="Times New Roman" w:cs="Times New Roman"/>
                <w:color w:val="000000"/>
              </w:rPr>
              <w:t xml:space="preserve"> ресурс</w:t>
            </w:r>
          </w:p>
        </w:tc>
        <w:tc>
          <w:tcPr>
            <w:tcW w:w="1968" w:type="dxa"/>
          </w:tcPr>
          <w:p w:rsidR="00823017" w:rsidRPr="00565482" w:rsidRDefault="00565482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Осъществен контрол и подписани 43 бр. тристранни договора</w:t>
            </w:r>
          </w:p>
        </w:tc>
        <w:tc>
          <w:tcPr>
            <w:tcW w:w="1960" w:type="dxa"/>
          </w:tcPr>
          <w:p w:rsidR="00565482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тристранни договори и</w:t>
            </w:r>
          </w:p>
          <w:p w:rsidR="00823017" w:rsidRPr="00565482" w:rsidRDefault="00565482" w:rsidP="00565482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проверки на референтни стойности по открити процедури и  договори по ЗОП</w:t>
            </w:r>
          </w:p>
        </w:tc>
      </w:tr>
      <w:tr w:rsidR="00823017" w:rsidRPr="00F91457" w:rsidTr="00823017">
        <w:tc>
          <w:tcPr>
            <w:tcW w:w="1985" w:type="dxa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bCs/>
              </w:rPr>
              <w:t>6. Успешно стартиране и подобряване на координацията по кандидатстване и изпълнение на проекти по оперативните програми за периода 2014-2020 г.</w:t>
            </w:r>
          </w:p>
        </w:tc>
        <w:tc>
          <w:tcPr>
            <w:tcW w:w="1985" w:type="dxa"/>
          </w:tcPr>
          <w:p w:rsidR="00823017" w:rsidRPr="00565482" w:rsidRDefault="00823017" w:rsidP="00823017">
            <w:pPr>
              <w:pStyle w:val="Default"/>
              <w:rPr>
                <w:sz w:val="22"/>
                <w:szCs w:val="22"/>
              </w:rPr>
            </w:pPr>
            <w:r w:rsidRPr="00565482">
              <w:rPr>
                <w:b/>
                <w:bCs/>
                <w:sz w:val="22"/>
                <w:szCs w:val="22"/>
              </w:rPr>
              <w:t xml:space="preserve">Ефективно и прозрачно усвояване на 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европейските средства</w:t>
            </w:r>
          </w:p>
        </w:tc>
        <w:tc>
          <w:tcPr>
            <w:tcW w:w="1842" w:type="dxa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Подкрепа на общините, териториалните структури, бизнеса и НПО при изготвяне , кандидатстване и реализация на проекти.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Съдействие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заинтересованите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страни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кандидатстване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реализация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проекти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</w:rPr>
              <w:t>Осъществявяне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на   подкрепа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Реализирана практическа подкрепа</w:t>
            </w:r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7. Засилване на ефективността на действащите съвети и комисии при провеждане на политиките на регионално ниво</w:t>
            </w:r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Повишаване на жизнения стандарт в България чрез осигуряване на по-добри условия на живот за хората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1.Създаване на благоприятна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жизнена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среда 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качеството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живот 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 xml:space="preserve"> региона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Активност при реализирането на секторните политики</w:t>
            </w:r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Проведени заседания на съвети и комисии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gramStart"/>
            <w:r w:rsidRPr="00565482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565482">
              <w:rPr>
                <w:rFonts w:ascii="Times New Roman" w:hAnsi="Times New Roman" w:cs="Times New Roman"/>
                <w:lang w:val="ru-RU"/>
              </w:rPr>
              <w:t>роведени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заседания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реализирани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решения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>2.Координация</w:t>
            </w:r>
            <w:r w:rsidRPr="00565482">
              <w:rPr>
                <w:rFonts w:ascii="Times New Roman" w:hAnsi="Times New Roman" w:cs="Times New Roman"/>
              </w:rPr>
              <w:t xml:space="preserve">   при изготвяне на планове за реализация на национални стратегически документи на регионално ниво</w:t>
            </w:r>
            <w:proofErr w:type="gramStart"/>
            <w:r w:rsidRPr="00565482">
              <w:rPr>
                <w:rFonts w:ascii="Times New Roman" w:hAnsi="Times New Roman" w:cs="Times New Roman"/>
              </w:rPr>
              <w:t>,к</w:t>
            </w:r>
            <w:proofErr w:type="gramEnd"/>
            <w:r w:rsidRPr="00565482">
              <w:rPr>
                <w:rFonts w:ascii="Times New Roman" w:hAnsi="Times New Roman" w:cs="Times New Roman"/>
              </w:rPr>
              <w:t>акто и при осъществяване на  мониторинг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Обобщаване, систематизиране и анализиране на информацията</w:t>
            </w:r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</w:rPr>
              <w:t>Изговени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 регионални стратегии,  планове, оценки,анализи, доклади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>.</w:t>
            </w:r>
            <w:r w:rsidR="002A16F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планови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отчетни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аналитични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документи</w:t>
            </w:r>
            <w:proofErr w:type="spellEnd"/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8.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Утвърждаване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и развитие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като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национален приоритет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провеждане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балансирана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регионална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политика</w:t>
            </w:r>
          </w:p>
          <w:p w:rsidR="00823017" w:rsidRPr="00565482" w:rsidRDefault="00823017" w:rsidP="00A524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Гарантиране на социалните права на гражданите и провеждане на социална политика, която подпомага уязвимите групи и безработните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 Изготвяне на културен календар (КК) за мероприятията в областта.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Февруари 2016 г.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Популяризиране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инициативи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традиции 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достигане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информацията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гражданите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Културен календар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Изготвен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публикуван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КК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2.Оказване на съдействие и координация при провеждане на културни инициативи</w:t>
            </w:r>
          </w:p>
        </w:tc>
        <w:tc>
          <w:tcPr>
            <w:tcW w:w="1402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Създаване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благоприятни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условия за развитие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културния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 живот в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областта</w:t>
            </w:r>
            <w:proofErr w:type="spellEnd"/>
          </w:p>
        </w:tc>
        <w:tc>
          <w:tcPr>
            <w:tcW w:w="1968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Оказано в срок съдействие  за провеждане на национални и регионални инициативи</w:t>
            </w:r>
          </w:p>
        </w:tc>
        <w:tc>
          <w:tcPr>
            <w:tcW w:w="1960" w:type="dxa"/>
          </w:tcPr>
          <w:p w:rsidR="00823017" w:rsidRPr="00565482" w:rsidRDefault="00823017" w:rsidP="0082301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на оказано съдействие  за провеждане на местни, национални и регионални инициативи</w:t>
            </w:r>
          </w:p>
        </w:tc>
      </w:tr>
      <w:tr w:rsidR="00823017" w:rsidRPr="00F91457" w:rsidTr="00823017"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9.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Подобряване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защитата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управлението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разпореждането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недвижими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държавна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собственост</w:t>
            </w:r>
            <w:proofErr w:type="spellEnd"/>
          </w:p>
        </w:tc>
        <w:tc>
          <w:tcPr>
            <w:tcW w:w="1985" w:type="dxa"/>
            <w:vMerge w:val="restart"/>
          </w:tcPr>
          <w:p w:rsidR="00823017" w:rsidRPr="00565482" w:rsidRDefault="00823017" w:rsidP="00A52487">
            <w:pPr>
              <w:rPr>
                <w:rFonts w:ascii="Times New Roman" w:hAnsi="Times New Roman" w:cs="Times New Roman"/>
                <w:b/>
                <w:bCs/>
              </w:rPr>
            </w:pPr>
            <w:r w:rsidRPr="00565482">
              <w:rPr>
                <w:rFonts w:ascii="Times New Roman" w:hAnsi="Times New Roman" w:cs="Times New Roman"/>
                <w:b/>
                <w:bCs/>
              </w:rPr>
              <w:t>Ясна перспектива за развитието на гражданското общество и бизнеса</w:t>
            </w:r>
          </w:p>
        </w:tc>
        <w:tc>
          <w:tcPr>
            <w:tcW w:w="1842" w:type="dxa"/>
            <w:vMerge w:val="restart"/>
          </w:tcPr>
          <w:p w:rsidR="00823017" w:rsidRPr="00565482" w:rsidRDefault="00823017" w:rsidP="000C33A5">
            <w:pPr>
              <w:rPr>
                <w:rFonts w:ascii="Times New Roman" w:hAnsi="Times New Roman" w:cs="Times New Roman"/>
                <w:b/>
              </w:rPr>
            </w:pPr>
            <w:r w:rsidRPr="00565482">
              <w:rPr>
                <w:rFonts w:ascii="Times New Roman" w:hAnsi="Times New Roman" w:cs="Times New Roman"/>
                <w:b/>
              </w:rPr>
              <w:t>Програма на правителството за стабилно развитие на  РБ</w:t>
            </w:r>
          </w:p>
        </w:tc>
        <w:tc>
          <w:tcPr>
            <w:tcW w:w="2409" w:type="dxa"/>
          </w:tcPr>
          <w:p w:rsidR="00823017" w:rsidRPr="00565482" w:rsidRDefault="00823017" w:rsidP="00C1492C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1. Разглеждане на постъпили заявления за разпореждане с имоти ДС от Комисия-та по чл.74 от ППЗДС и преценка на тяхната законосъобразност.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5E72DF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Повишена ефективност при управлението и разпореждането с имоти  държавна собственост.</w:t>
            </w:r>
          </w:p>
        </w:tc>
        <w:tc>
          <w:tcPr>
            <w:tcW w:w="1968" w:type="dxa"/>
          </w:tcPr>
          <w:p w:rsidR="00823017" w:rsidRPr="00565482" w:rsidRDefault="00823017" w:rsidP="009F317E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от комисията  всички преписки, свързани с управление и разпореждане с имоти и вещи ДС</w:t>
            </w:r>
          </w:p>
        </w:tc>
        <w:tc>
          <w:tcPr>
            <w:tcW w:w="1960" w:type="dxa"/>
          </w:tcPr>
          <w:p w:rsidR="00823017" w:rsidRPr="00565482" w:rsidRDefault="00823017" w:rsidP="008E3DBA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протоколи на комисията и бр. разгледани преписки, свързани с управление и разпореждане с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управление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  <w:color w:val="000000"/>
              </w:rPr>
              <w:t>Повишен контрол при вземане на  решения при управление с имоти и вещи ДС, съобразно тяхната законосъобразност и целесъобразност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всички преписки, свързани с управлението на имоти и вещи ДС</w:t>
            </w:r>
          </w:p>
        </w:tc>
        <w:tc>
          <w:tcPr>
            <w:tcW w:w="1960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разгледани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видове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свързани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 управлението на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3.</w:t>
            </w:r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придобиване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разпореждане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Законосъобразност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повишена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решенията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целесъобразност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придобиване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разпореждане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с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вещи ДС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всички преписки, свързани с придобиване и разпореждане с имоти и вещи ДС</w:t>
            </w:r>
          </w:p>
        </w:tc>
        <w:tc>
          <w:tcPr>
            <w:tcW w:w="1960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Бр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разгледани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решени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видове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свързани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 придобиване и разпореждането с имоти и вещи ДС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4.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Разглеждане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постъпили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надзор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ДС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Законосъобразност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повишена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ефективност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решаване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преписки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по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актуване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отписване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65482">
              <w:rPr>
                <w:rFonts w:ascii="Times New Roman" w:hAnsi="Times New Roman" w:cs="Times New Roman"/>
                <w:lang w:val="ru-RU"/>
              </w:rPr>
              <w:t>имоти</w:t>
            </w:r>
            <w:proofErr w:type="spellEnd"/>
            <w:r w:rsidRPr="00565482">
              <w:rPr>
                <w:rFonts w:ascii="Times New Roman" w:hAnsi="Times New Roman" w:cs="Times New Roman"/>
                <w:lang w:val="ru-RU"/>
              </w:rPr>
              <w:t xml:space="preserve"> ДС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Разгледани всички преписки, свързани с актуване и отписване на имоти ДС</w:t>
            </w:r>
          </w:p>
        </w:tc>
        <w:tc>
          <w:tcPr>
            <w:tcW w:w="1960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атувани и о</w:t>
            </w:r>
            <w:r w:rsidRPr="00565482">
              <w:rPr>
                <w:rFonts w:ascii="Times New Roman" w:hAnsi="Times New Roman" w:cs="Times New Roman"/>
              </w:rPr>
              <w:t xml:space="preserve">тписани имоти ДС, отразени в ИС </w:t>
            </w:r>
            <w:r w:rsidRPr="00565482">
              <w:rPr>
                <w:rFonts w:ascii="Times New Roman" w:hAnsi="Times New Roman" w:cs="Times New Roman"/>
              </w:rPr>
              <w:t>Р</w:t>
            </w:r>
            <w:r w:rsidRPr="00565482">
              <w:rPr>
                <w:rFonts w:ascii="Times New Roman" w:hAnsi="Times New Roman" w:cs="Times New Roman"/>
              </w:rPr>
              <w:t>егистър имоти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Pr="00565482">
              <w:rPr>
                <w:rFonts w:ascii="Times New Roman" w:hAnsi="Times New Roman" w:cs="Times New Roman"/>
              </w:rPr>
              <w:t>Издаване на копия на документи от архив “Държавна собственост”</w:t>
            </w:r>
          </w:p>
        </w:tc>
        <w:tc>
          <w:tcPr>
            <w:tcW w:w="1402" w:type="dxa"/>
          </w:tcPr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EF5074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Срочно обслужване на ФЛ и ЮЛ, имащи правен интерес от снабдяване с документи от Архив ДС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Извършване на проверка за наличие на правен интерест по подадени   заявления за издаване копия от документи, съхранявани в Архив ДС</w:t>
            </w:r>
          </w:p>
        </w:tc>
        <w:tc>
          <w:tcPr>
            <w:tcW w:w="1960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 xml:space="preserve">Бр. обработени заявления за издаване копия от документи, съхранявани в Архив ДС в </w:t>
            </w:r>
            <w:proofErr w:type="spellStart"/>
            <w:r w:rsidRPr="00565482">
              <w:rPr>
                <w:rFonts w:ascii="Times New Roman" w:hAnsi="Times New Roman" w:cs="Times New Roman"/>
              </w:rPr>
              <w:t>законоустановените</w:t>
            </w:r>
            <w:proofErr w:type="spellEnd"/>
            <w:r w:rsidRPr="00565482">
              <w:rPr>
                <w:rFonts w:ascii="Times New Roman" w:hAnsi="Times New Roman" w:cs="Times New Roman"/>
              </w:rPr>
              <w:t xml:space="preserve"> срокове.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6. Издаване на удостоверение, относно статута на недвижим имот</w:t>
            </w:r>
          </w:p>
        </w:tc>
        <w:tc>
          <w:tcPr>
            <w:tcW w:w="1402" w:type="dxa"/>
          </w:tcPr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Срочно обслужване на ФЛ и ЮЛ, имащи правен интерес от снабдяване с удостоверение, относно статута на недвижим имот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Извършване на проверка за наличие на правен интерест  и законосъобразност по подадени   заявления за издаване на удостоверение, относно статута на недвижим имот</w:t>
            </w:r>
          </w:p>
        </w:tc>
        <w:tc>
          <w:tcPr>
            <w:tcW w:w="1960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обработени заявления по видове за издаване на удостоверение, относно статута на недвижим имот</w:t>
            </w:r>
          </w:p>
        </w:tc>
      </w:tr>
      <w:tr w:rsidR="00823017" w:rsidRPr="00F91457" w:rsidTr="00823017"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7.  Изплащане на обезщетения на собственици на отчуждени имоти  частна собственост  за държавни нужди.</w:t>
            </w:r>
          </w:p>
        </w:tc>
        <w:tc>
          <w:tcPr>
            <w:tcW w:w="1402" w:type="dxa"/>
          </w:tcPr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Постоянен</w:t>
            </w:r>
          </w:p>
          <w:p w:rsidR="00823017" w:rsidRPr="00565482" w:rsidRDefault="00823017" w:rsidP="009E3068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  <w:lang w:val="ru-RU"/>
              </w:rPr>
            </w:pPr>
            <w:r w:rsidRPr="00565482">
              <w:rPr>
                <w:rFonts w:ascii="Times New Roman" w:hAnsi="Times New Roman" w:cs="Times New Roman"/>
              </w:rPr>
              <w:t>Изплащане на  равностойно парично обезщетение на собствениците на отчуждени имоти</w:t>
            </w:r>
          </w:p>
        </w:tc>
        <w:tc>
          <w:tcPr>
            <w:tcW w:w="1968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Разглеждане в срок  и преценка за заноносъобразност на искания за изплащане на обезщетения   на собственици на отчуждени имоти</w:t>
            </w:r>
          </w:p>
        </w:tc>
        <w:tc>
          <w:tcPr>
            <w:tcW w:w="1960" w:type="dxa"/>
          </w:tcPr>
          <w:p w:rsidR="00823017" w:rsidRPr="00565482" w:rsidRDefault="00823017" w:rsidP="0026680B">
            <w:pPr>
              <w:rPr>
                <w:rFonts w:ascii="Times New Roman" w:hAnsi="Times New Roman" w:cs="Times New Roman"/>
              </w:rPr>
            </w:pPr>
            <w:r w:rsidRPr="00565482">
              <w:rPr>
                <w:rFonts w:ascii="Times New Roman" w:hAnsi="Times New Roman" w:cs="Times New Roman"/>
              </w:rPr>
              <w:t>Бр. разгледани    искания за изплащане на обезщетения   на собственици на отчуждени имоти и левовата равностойност на изплатените в срок определени парични обезщетения</w:t>
            </w:r>
          </w:p>
        </w:tc>
      </w:tr>
    </w:tbl>
    <w:p w:rsidR="00C46B1D" w:rsidRDefault="00C46B1D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315" w:rsidRDefault="00CB1315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Указания за попълване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1 „Цели за 201</w:t>
      </w:r>
      <w:r w:rsidR="00CB13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1 посочете целите на Вашата администрация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г., като ги номерирате.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Годишната цел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трябва да е съдържателно обвързана със стратегическата цел в колона 2, като осигурява нейното постигане без да я възпроизвежда.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Годишната цел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трябва да бъде</w:t>
      </w:r>
      <w:r w:rsidR="007305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ясна,конкретна, реалистична, обвързана с човешките ресурси и финансовите средства, с които разполага Вашата администрация.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Годишната цел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е постижима чрез дейности, изпълними в рамките на календарната година.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4. Освен от стратегическите цели,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годишните цели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могат да произтичат и от мисията на Вашата администрация във връзка с предоставяне на публични услуги.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Колона 2 „Стратегически цели”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2 посочете стратегическата цел, въз основа на която сте формулирали всяка от целите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Стратегическата цел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произтича от: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Програмата на правителството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Стратегическите документи, които изпълнява Вашата администрация</w:t>
      </w:r>
    </w:p>
    <w:p w:rsidR="000D5E6B" w:rsidRPr="000D5E6B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Тригодишната бюджетна прогноза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3 „Стратегически документи”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3 посочете документа, в който е заложена конкретната стратегическа цел, посочена в колона 2.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Стратегически документи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са стратегиите, политиките, програмите, плановете и концепциите.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4 „Дейности”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Вколона 4посочете всички дейности, които Вашата администрация планира да осъществи, за да постигне поставените цели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Дейностите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са действията на Вашата администрация  за постигане на целите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 Всяка от целите за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г.може да бъде постигната чрез една или повече дейности. Дейностите се осъществяват от звената във Вашата администрация (дирекции, отдели, сектори), поради което разпределението на дейностите намира отражение в работните планове на служителите. 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5 „Срок”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5 посочете месеца на 201</w:t>
      </w:r>
      <w:r w:rsidR="00CB13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г, в който Вашата администрация планира да извърши конкретната дейност.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6 „Очакван резултат”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Вколона 6посочете в какво ще се състои резултатът от Вашата дейност.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Очакваният резултат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е ефектът, ползата за обществото от дейностите на Вашата администрация. Очакваният резултат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включва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рутинната дейност на Вашата администрация, съпътстваща постигането на ежегодните цели като: командировки, закупени компютри, обучение на служителите и др.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7 „Индикатор за изпълнение”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sz w:val="24"/>
          <w:szCs w:val="24"/>
        </w:rPr>
        <w:t>В колона 7 задайте текущите и целевите стойности на индикатора за изпълнение, изразени в цифри, проценти, мерна единица и др.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показва промените в състоянието на обекта на въздействие преди и след дейностите за изпълнение на целите.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е конкретна стойност, изразена в цифри, проценти, мерна единица и др., например - 5 км., 10 броя, 20%.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Индикаторът за изпълнение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се състои от: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1. Индикатор за текущо състояние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състоянието на обекта на въздействие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преди предприетите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 от Вас дейности. </w:t>
      </w:r>
    </w:p>
    <w:p w:rsidR="000D5E6B" w:rsidRPr="000D5E6B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>2. Индикатор за целево състояние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 бъдещото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>желано</w:t>
      </w:r>
      <w:r w:rsidR="00127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състояние на обекта на въздействие </w:t>
      </w:r>
      <w:r w:rsidRPr="000D5E6B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 предприетите </w:t>
      </w:r>
      <w:r w:rsidRPr="000D5E6B">
        <w:rPr>
          <w:rFonts w:ascii="Times New Roman" w:eastAsia="Times New Roman" w:hAnsi="Times New Roman" w:cs="Times New Roman"/>
          <w:sz w:val="24"/>
          <w:szCs w:val="24"/>
        </w:rPr>
        <w:t xml:space="preserve">от Вас дейности. </w:t>
      </w:r>
    </w:p>
    <w:p w:rsidR="000D5E6B" w:rsidRPr="000D5E6B" w:rsidRDefault="000D5E6B" w:rsidP="000D5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7C7B" w:rsidRDefault="00127C7B" w:rsidP="00127C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C7B">
        <w:rPr>
          <w:rFonts w:ascii="Times New Roman" w:eastAsia="Times New Roman" w:hAnsi="Times New Roman" w:cs="Times New Roman"/>
          <w:b/>
          <w:sz w:val="24"/>
          <w:szCs w:val="24"/>
        </w:rPr>
        <w:t>Имена и длъжн</w:t>
      </w:r>
      <w:bookmarkStart w:id="0" w:name="_GoBack"/>
      <w:bookmarkEnd w:id="0"/>
      <w:r w:rsidRPr="00127C7B">
        <w:rPr>
          <w:rFonts w:ascii="Times New Roman" w:eastAsia="Times New Roman" w:hAnsi="Times New Roman" w:cs="Times New Roman"/>
          <w:b/>
          <w:sz w:val="24"/>
          <w:szCs w:val="24"/>
        </w:rPr>
        <w:t>ост на попълващия: Петя Райкова-Директор Дирекция АПОФУС</w:t>
      </w:r>
      <w:r w:rsidR="007379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7924" w:rsidRPr="00737924">
        <w:rPr>
          <w:rFonts w:ascii="Times New Roman" w:eastAsia="Times New Roman" w:hAnsi="Times New Roman" w:cs="Times New Roman"/>
          <w:b/>
          <w:sz w:val="24"/>
          <w:szCs w:val="24"/>
        </w:rPr>
        <w:t>/П/</w:t>
      </w:r>
    </w:p>
    <w:sectPr w:rsidR="00127C7B" w:rsidSect="009E3068">
      <w:footerReference w:type="default" r:id="rId9"/>
      <w:pgSz w:w="16838" w:h="11906" w:orient="landscape"/>
      <w:pgMar w:top="992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27" w:rsidRDefault="00427727" w:rsidP="00B30271">
      <w:pPr>
        <w:spacing w:after="0" w:line="240" w:lineRule="auto"/>
      </w:pPr>
      <w:r>
        <w:separator/>
      </w:r>
    </w:p>
  </w:endnote>
  <w:endnote w:type="continuationSeparator" w:id="0">
    <w:p w:rsidR="00427727" w:rsidRDefault="00427727" w:rsidP="00B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81204"/>
      <w:docPartObj>
        <w:docPartGallery w:val="Page Numbers (Bottom of Page)"/>
        <w:docPartUnique/>
      </w:docPartObj>
    </w:sdtPr>
    <w:sdtEndPr/>
    <w:sdtContent>
      <w:p w:rsidR="00427727" w:rsidRDefault="004277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6F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27727" w:rsidRDefault="004277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27" w:rsidRDefault="00427727" w:rsidP="00B30271">
      <w:pPr>
        <w:spacing w:after="0" w:line="240" w:lineRule="auto"/>
      </w:pPr>
      <w:r>
        <w:separator/>
      </w:r>
    </w:p>
  </w:footnote>
  <w:footnote w:type="continuationSeparator" w:id="0">
    <w:p w:rsidR="00427727" w:rsidRDefault="00427727" w:rsidP="00B3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AA"/>
    <w:multiLevelType w:val="hybridMultilevel"/>
    <w:tmpl w:val="98F22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9EA"/>
    <w:multiLevelType w:val="hybridMultilevel"/>
    <w:tmpl w:val="D97CE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71"/>
    <w:rsid w:val="000223BA"/>
    <w:rsid w:val="00027B75"/>
    <w:rsid w:val="00035C58"/>
    <w:rsid w:val="00052A07"/>
    <w:rsid w:val="000575F0"/>
    <w:rsid w:val="000621B0"/>
    <w:rsid w:val="000634F5"/>
    <w:rsid w:val="000A5CEB"/>
    <w:rsid w:val="000C27B0"/>
    <w:rsid w:val="000C33A5"/>
    <w:rsid w:val="000C647A"/>
    <w:rsid w:val="000D5E6B"/>
    <w:rsid w:val="000F4EEF"/>
    <w:rsid w:val="00105351"/>
    <w:rsid w:val="001153CD"/>
    <w:rsid w:val="00123CE4"/>
    <w:rsid w:val="00127C7B"/>
    <w:rsid w:val="00135FDF"/>
    <w:rsid w:val="001435A8"/>
    <w:rsid w:val="001641C3"/>
    <w:rsid w:val="001655BD"/>
    <w:rsid w:val="00175A69"/>
    <w:rsid w:val="00180A69"/>
    <w:rsid w:val="0019711F"/>
    <w:rsid w:val="001A70CF"/>
    <w:rsid w:val="001B6916"/>
    <w:rsid w:val="001B720B"/>
    <w:rsid w:val="00214929"/>
    <w:rsid w:val="00215733"/>
    <w:rsid w:val="00217D24"/>
    <w:rsid w:val="0024306F"/>
    <w:rsid w:val="0025288E"/>
    <w:rsid w:val="0026201E"/>
    <w:rsid w:val="00263E47"/>
    <w:rsid w:val="002742D7"/>
    <w:rsid w:val="002935A9"/>
    <w:rsid w:val="00297D27"/>
    <w:rsid w:val="002A16F7"/>
    <w:rsid w:val="002A1D8B"/>
    <w:rsid w:val="002B45BB"/>
    <w:rsid w:val="002C766A"/>
    <w:rsid w:val="002D4DFA"/>
    <w:rsid w:val="002E41F7"/>
    <w:rsid w:val="002F74AD"/>
    <w:rsid w:val="00337C70"/>
    <w:rsid w:val="0035324D"/>
    <w:rsid w:val="00355D08"/>
    <w:rsid w:val="00357E4C"/>
    <w:rsid w:val="00367793"/>
    <w:rsid w:val="00382E50"/>
    <w:rsid w:val="003A30D6"/>
    <w:rsid w:val="003A4091"/>
    <w:rsid w:val="003A543C"/>
    <w:rsid w:val="003B7AF5"/>
    <w:rsid w:val="003C5A88"/>
    <w:rsid w:val="003D5DEE"/>
    <w:rsid w:val="003E2F3A"/>
    <w:rsid w:val="003F5D60"/>
    <w:rsid w:val="00427727"/>
    <w:rsid w:val="00435B3F"/>
    <w:rsid w:val="00442164"/>
    <w:rsid w:val="00451734"/>
    <w:rsid w:val="004539D1"/>
    <w:rsid w:val="0047319B"/>
    <w:rsid w:val="004953E9"/>
    <w:rsid w:val="004B1DE0"/>
    <w:rsid w:val="004F03CC"/>
    <w:rsid w:val="005003A5"/>
    <w:rsid w:val="00502DA5"/>
    <w:rsid w:val="00514000"/>
    <w:rsid w:val="00526F53"/>
    <w:rsid w:val="00533CD2"/>
    <w:rsid w:val="00565482"/>
    <w:rsid w:val="005845EB"/>
    <w:rsid w:val="00592F8E"/>
    <w:rsid w:val="005A40A5"/>
    <w:rsid w:val="005D2AB1"/>
    <w:rsid w:val="005E1E46"/>
    <w:rsid w:val="005E4E7A"/>
    <w:rsid w:val="005E72DF"/>
    <w:rsid w:val="005F70DD"/>
    <w:rsid w:val="00633F4D"/>
    <w:rsid w:val="00635C13"/>
    <w:rsid w:val="0064675F"/>
    <w:rsid w:val="00652418"/>
    <w:rsid w:val="00652FD3"/>
    <w:rsid w:val="00654EF6"/>
    <w:rsid w:val="006565A4"/>
    <w:rsid w:val="006907C0"/>
    <w:rsid w:val="006B04A1"/>
    <w:rsid w:val="006C32A1"/>
    <w:rsid w:val="006E463D"/>
    <w:rsid w:val="006F1711"/>
    <w:rsid w:val="007054D1"/>
    <w:rsid w:val="007202B2"/>
    <w:rsid w:val="007305DF"/>
    <w:rsid w:val="007362BD"/>
    <w:rsid w:val="00737924"/>
    <w:rsid w:val="007428E7"/>
    <w:rsid w:val="007509F2"/>
    <w:rsid w:val="007569BF"/>
    <w:rsid w:val="00780C90"/>
    <w:rsid w:val="00791715"/>
    <w:rsid w:val="007B15EB"/>
    <w:rsid w:val="007B1C74"/>
    <w:rsid w:val="007C2027"/>
    <w:rsid w:val="007D71CF"/>
    <w:rsid w:val="007E26E5"/>
    <w:rsid w:val="007F321E"/>
    <w:rsid w:val="007F4D1D"/>
    <w:rsid w:val="008006F6"/>
    <w:rsid w:val="008074D0"/>
    <w:rsid w:val="00812312"/>
    <w:rsid w:val="00823017"/>
    <w:rsid w:val="00826F42"/>
    <w:rsid w:val="00842774"/>
    <w:rsid w:val="00844DD2"/>
    <w:rsid w:val="00864ED4"/>
    <w:rsid w:val="008965E1"/>
    <w:rsid w:val="008A6831"/>
    <w:rsid w:val="008B62F5"/>
    <w:rsid w:val="008C4BA3"/>
    <w:rsid w:val="008D14B7"/>
    <w:rsid w:val="008D7288"/>
    <w:rsid w:val="008E3DBA"/>
    <w:rsid w:val="008E4300"/>
    <w:rsid w:val="008E507F"/>
    <w:rsid w:val="008F0D52"/>
    <w:rsid w:val="00910A6E"/>
    <w:rsid w:val="00947E77"/>
    <w:rsid w:val="009A544C"/>
    <w:rsid w:val="009B15D9"/>
    <w:rsid w:val="009B19D1"/>
    <w:rsid w:val="009B62B6"/>
    <w:rsid w:val="009B7815"/>
    <w:rsid w:val="009C125F"/>
    <w:rsid w:val="009D349E"/>
    <w:rsid w:val="009D765E"/>
    <w:rsid w:val="009E1535"/>
    <w:rsid w:val="009E2B24"/>
    <w:rsid w:val="009E3068"/>
    <w:rsid w:val="009F317E"/>
    <w:rsid w:val="00A02658"/>
    <w:rsid w:val="00A044AB"/>
    <w:rsid w:val="00A109CB"/>
    <w:rsid w:val="00A160A1"/>
    <w:rsid w:val="00A52487"/>
    <w:rsid w:val="00A6106E"/>
    <w:rsid w:val="00A75A95"/>
    <w:rsid w:val="00AC13A5"/>
    <w:rsid w:val="00AC205C"/>
    <w:rsid w:val="00AE26E0"/>
    <w:rsid w:val="00AE30D6"/>
    <w:rsid w:val="00AF7CC3"/>
    <w:rsid w:val="00B0768A"/>
    <w:rsid w:val="00B30271"/>
    <w:rsid w:val="00B30583"/>
    <w:rsid w:val="00B47C61"/>
    <w:rsid w:val="00B57A46"/>
    <w:rsid w:val="00B744D0"/>
    <w:rsid w:val="00BE5021"/>
    <w:rsid w:val="00BF442C"/>
    <w:rsid w:val="00C12C65"/>
    <w:rsid w:val="00C13716"/>
    <w:rsid w:val="00C1492C"/>
    <w:rsid w:val="00C2148E"/>
    <w:rsid w:val="00C250D9"/>
    <w:rsid w:val="00C262B4"/>
    <w:rsid w:val="00C46B1D"/>
    <w:rsid w:val="00C56CF5"/>
    <w:rsid w:val="00C64381"/>
    <w:rsid w:val="00C840EF"/>
    <w:rsid w:val="00C85C1F"/>
    <w:rsid w:val="00C931E3"/>
    <w:rsid w:val="00C951A3"/>
    <w:rsid w:val="00C968BB"/>
    <w:rsid w:val="00CA2C94"/>
    <w:rsid w:val="00CA7297"/>
    <w:rsid w:val="00CB1315"/>
    <w:rsid w:val="00CB1C0A"/>
    <w:rsid w:val="00CD3977"/>
    <w:rsid w:val="00CF429D"/>
    <w:rsid w:val="00D023BC"/>
    <w:rsid w:val="00D04CF5"/>
    <w:rsid w:val="00D13E5F"/>
    <w:rsid w:val="00D27B45"/>
    <w:rsid w:val="00D3142E"/>
    <w:rsid w:val="00D34DFB"/>
    <w:rsid w:val="00D34F53"/>
    <w:rsid w:val="00D3660E"/>
    <w:rsid w:val="00D4422C"/>
    <w:rsid w:val="00D547D7"/>
    <w:rsid w:val="00D82DA0"/>
    <w:rsid w:val="00D83D02"/>
    <w:rsid w:val="00D900E0"/>
    <w:rsid w:val="00D91284"/>
    <w:rsid w:val="00DA057C"/>
    <w:rsid w:val="00DA064A"/>
    <w:rsid w:val="00DC3D1D"/>
    <w:rsid w:val="00DC4D54"/>
    <w:rsid w:val="00DE2BFB"/>
    <w:rsid w:val="00DF02CE"/>
    <w:rsid w:val="00DF50AE"/>
    <w:rsid w:val="00DF6BFC"/>
    <w:rsid w:val="00E20242"/>
    <w:rsid w:val="00E314FE"/>
    <w:rsid w:val="00E334BC"/>
    <w:rsid w:val="00E354AC"/>
    <w:rsid w:val="00E442C7"/>
    <w:rsid w:val="00E8669D"/>
    <w:rsid w:val="00E954EE"/>
    <w:rsid w:val="00EA06A0"/>
    <w:rsid w:val="00EB128A"/>
    <w:rsid w:val="00EB438E"/>
    <w:rsid w:val="00EB6FFC"/>
    <w:rsid w:val="00ED7230"/>
    <w:rsid w:val="00EF5074"/>
    <w:rsid w:val="00F07AFA"/>
    <w:rsid w:val="00F17EA9"/>
    <w:rsid w:val="00F21D60"/>
    <w:rsid w:val="00F5578B"/>
    <w:rsid w:val="00F91457"/>
    <w:rsid w:val="00F91884"/>
    <w:rsid w:val="00F97C57"/>
    <w:rsid w:val="00FA7850"/>
    <w:rsid w:val="00FD4A8B"/>
    <w:rsid w:val="00FE7318"/>
    <w:rsid w:val="00FF75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3C09-CB07-4D8D-9557-A3DDE863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13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Гюлсюм Хаджимустафа</dc:creator>
  <cp:lastModifiedBy>Dimitrina Sakarova</cp:lastModifiedBy>
  <cp:revision>18</cp:revision>
  <cp:lastPrinted>2016-03-12T09:20:00Z</cp:lastPrinted>
  <dcterms:created xsi:type="dcterms:W3CDTF">2016-02-05T09:49:00Z</dcterms:created>
  <dcterms:modified xsi:type="dcterms:W3CDTF">2016-03-12T10:33:00Z</dcterms:modified>
</cp:coreProperties>
</file>